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AE65D7">
        <w:rPr>
          <w:rFonts w:ascii="Bookman Old Style" w:hAnsi="Bookman Old Style"/>
          <w:b/>
          <w:sz w:val="28"/>
          <w:szCs w:val="28"/>
        </w:rPr>
        <w:t>16-1340</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 xml:space="preserve">OF THE CITY OF WOODBURN, INDIANA </w:t>
      </w:r>
    </w:p>
    <w:p w:rsidR="009A5710" w:rsidRPr="00D11A8D" w:rsidRDefault="009A5710" w:rsidP="009A5710">
      <w:pPr>
        <w:contextualSpacing/>
        <w:jc w:val="center"/>
        <w:rPr>
          <w:rFonts w:ascii="Bookman Old Style" w:hAnsi="Bookman Old Style"/>
          <w:u w:val="single"/>
        </w:rPr>
      </w:pPr>
      <w:r w:rsidRPr="00D11A8D">
        <w:rPr>
          <w:rFonts w:ascii="Bookman Old Style" w:hAnsi="Bookman Old Style"/>
          <w:u w:val="single"/>
        </w:rPr>
        <w:t xml:space="preserve">COMMON COUNCIL </w:t>
      </w:r>
      <w:r w:rsidR="00AE65D7">
        <w:rPr>
          <w:rFonts w:ascii="Bookman Old Style" w:hAnsi="Bookman Old Style"/>
          <w:u w:val="single"/>
        </w:rPr>
        <w:t>ORIGINATING</w:t>
      </w:r>
    </w:p>
    <w:p w:rsidR="009A5710" w:rsidRPr="00D11A8D" w:rsidRDefault="00AE65D7" w:rsidP="009A5710">
      <w:pPr>
        <w:contextualSpacing/>
        <w:jc w:val="center"/>
        <w:rPr>
          <w:rFonts w:ascii="Bookman Old Style" w:hAnsi="Bookman Old Style"/>
          <w:u w:val="single"/>
        </w:rPr>
      </w:pPr>
      <w:r>
        <w:rPr>
          <w:rFonts w:ascii="Bookman Old Style" w:hAnsi="Bookman Old Style"/>
          <w:u w:val="single"/>
        </w:rPr>
        <w:t>THE WOODBURN INDUSTRIAL PARK EDA FUND</w:t>
      </w:r>
    </w:p>
    <w:p w:rsidR="009A5710" w:rsidRDefault="009A5710"/>
    <w:p w:rsidR="008E6667" w:rsidRDefault="00AD59D0" w:rsidP="000C4BD0">
      <w:pPr>
        <w:ind w:firstLine="720"/>
        <w:jc w:val="both"/>
        <w:rPr>
          <w:rFonts w:ascii="Bookman Old Style" w:hAnsi="Bookman Old Style"/>
        </w:rPr>
      </w:pPr>
      <w:r>
        <w:rPr>
          <w:rFonts w:ascii="Bookman Old Style" w:hAnsi="Bookman Old Style"/>
        </w:rPr>
        <w:t>WHEAREAS, the City of Woodburn</w:t>
      </w:r>
      <w:r w:rsidR="000C4BD0">
        <w:rPr>
          <w:rFonts w:ascii="Bookman Old Style" w:hAnsi="Bookman Old Style"/>
        </w:rPr>
        <w:t>, Indiana</w:t>
      </w:r>
      <w:r>
        <w:rPr>
          <w:rFonts w:ascii="Bookman Old Style" w:hAnsi="Bookman Old Style"/>
        </w:rPr>
        <w:t xml:space="preserve"> (“City”) has entered into an arrangement with the Allen County Redevelopment Commission</w:t>
      </w:r>
      <w:r w:rsidR="000B06DF">
        <w:rPr>
          <w:rFonts w:ascii="Bookman Old Style" w:hAnsi="Bookman Old Style"/>
        </w:rPr>
        <w:t xml:space="preserve"> (“Commission”)</w:t>
      </w:r>
      <w:r>
        <w:rPr>
          <w:rFonts w:ascii="Bookman Old Style" w:hAnsi="Bookman Old Style"/>
        </w:rPr>
        <w:t xml:space="preserve"> </w:t>
      </w:r>
      <w:r w:rsidR="000C4BD0">
        <w:rPr>
          <w:rFonts w:ascii="Bookman Old Style" w:hAnsi="Bookman Old Style"/>
        </w:rPr>
        <w:t>whereby the Commission shall</w:t>
      </w:r>
      <w:r>
        <w:rPr>
          <w:rFonts w:ascii="Bookman Old Style" w:hAnsi="Bookman Old Style"/>
        </w:rPr>
        <w:t xml:space="preserve"> reimburse the City for expenditures relating to the development of</w:t>
      </w:r>
      <w:r w:rsidR="000C4BD0">
        <w:rPr>
          <w:rFonts w:ascii="Bookman Old Style" w:hAnsi="Bookman Old Style"/>
        </w:rPr>
        <w:t xml:space="preserve"> the Woodburn Industrial Park (“Allocation Area”) from the Commission’s Woodburn Economic Development Area (“EDA”);</w:t>
      </w:r>
    </w:p>
    <w:p w:rsidR="000C4BD0" w:rsidRDefault="000C4BD0" w:rsidP="009A5710">
      <w:pPr>
        <w:jc w:val="both"/>
        <w:rPr>
          <w:rFonts w:ascii="Bookman Old Style" w:hAnsi="Bookman Old Style"/>
        </w:rPr>
      </w:pPr>
      <w:r>
        <w:rPr>
          <w:rFonts w:ascii="Bookman Old Style" w:hAnsi="Bookman Old Style"/>
        </w:rPr>
        <w:tab/>
        <w:t>WHEREAS, within the EDA are two allocation areas (“Allocation Area” or “Allocation Areas”) established for the purpose of collecting tax increme</w:t>
      </w:r>
      <w:bookmarkStart w:id="0" w:name="_GoBack"/>
      <w:bookmarkEnd w:id="0"/>
      <w:r>
        <w:rPr>
          <w:rFonts w:ascii="Bookman Old Style" w:hAnsi="Bookman Old Style"/>
        </w:rPr>
        <w:t>nt financing revenue (“TIF”). The Woodburn US 24</w:t>
      </w:r>
      <w:r w:rsidR="00E841AB">
        <w:rPr>
          <w:rFonts w:ascii="Bookman Old Style" w:hAnsi="Bookman Old Style"/>
        </w:rPr>
        <w:t xml:space="preserve"> Allocation Area includes four parcels surrounding the US 24 and IN SR 101 interchange in unincorporated Allen County and contains 93.2 acres. The second allocation area is the Woodburn Industrial Park Allocation Area and is located on the west side of IN SR 101 off Roemer Drive and is within the Woodburn City limits. This area includes four parcels, including three parcels within the Woodburn Industrial park and a 59 acre parcel south of the Woodburn Industrial Park.</w:t>
      </w:r>
    </w:p>
    <w:p w:rsidR="00E841AB" w:rsidRDefault="00E841AB" w:rsidP="009A5710">
      <w:pPr>
        <w:jc w:val="both"/>
        <w:rPr>
          <w:rFonts w:ascii="Bookman Old Style" w:hAnsi="Bookman Old Style"/>
        </w:rPr>
      </w:pPr>
      <w:r>
        <w:rPr>
          <w:rFonts w:ascii="Bookman Old Style" w:hAnsi="Bookman Old Style"/>
        </w:rPr>
        <w:tab/>
        <w:t>WHEREAS, this collection of tax increment financing (“TIF”) revenue within the Allocation Areas is to be used for any economic development project within, or physically connected to the Allocation Areas, which consists of a significant portion of the corporate boundaries of the City;</w:t>
      </w:r>
    </w:p>
    <w:p w:rsidR="00936985" w:rsidRPr="00C63190" w:rsidRDefault="00E841AB" w:rsidP="009A5710">
      <w:pPr>
        <w:jc w:val="both"/>
        <w:rPr>
          <w:rFonts w:ascii="Bookman Old Style" w:hAnsi="Bookman Old Style"/>
        </w:rPr>
      </w:pPr>
      <w:r>
        <w:rPr>
          <w:rFonts w:ascii="Bookman Old Style" w:hAnsi="Bookman Old Style"/>
        </w:rPr>
        <w:tab/>
      </w:r>
      <w:proofErr w:type="gramStart"/>
      <w:r>
        <w:rPr>
          <w:rFonts w:ascii="Bookman Old Style" w:hAnsi="Bookman Old Style"/>
        </w:rPr>
        <w:t>WHEREAS, the City wishes to establish a fund for purposes of accounting for future development, maintenance, and preservation obligations, for the EDA.</w:t>
      </w:r>
      <w:proofErr w:type="gramEnd"/>
    </w:p>
    <w:p w:rsidR="000B06DF" w:rsidRDefault="00936985" w:rsidP="002E42BE">
      <w:pPr>
        <w:ind w:firstLine="720"/>
        <w:jc w:val="both"/>
        <w:rPr>
          <w:rFonts w:ascii="Bookman Old Style" w:hAnsi="Bookman Old Style"/>
        </w:rPr>
      </w:pPr>
      <w:r w:rsidRPr="00D11A8D">
        <w:rPr>
          <w:rFonts w:ascii="Bookman Old Style" w:hAnsi="Bookman Old Style"/>
        </w:rPr>
        <w:t>NOW, THEREFORE, the City of Woodburn, Indiana Common Council hereby resolves as follows:</w:t>
      </w:r>
    </w:p>
    <w:p w:rsidR="00E672EE" w:rsidRDefault="000B06DF" w:rsidP="00E841AB">
      <w:pPr>
        <w:pStyle w:val="ListParagraph"/>
        <w:numPr>
          <w:ilvl w:val="0"/>
          <w:numId w:val="1"/>
        </w:numPr>
        <w:jc w:val="both"/>
        <w:rPr>
          <w:rFonts w:ascii="Bookman Old Style" w:hAnsi="Bookman Old Style"/>
        </w:rPr>
      </w:pPr>
      <w:r w:rsidRPr="00E841AB">
        <w:rPr>
          <w:rFonts w:ascii="Bookman Old Style" w:hAnsi="Bookman Old Style"/>
        </w:rPr>
        <w:t>The City hereby establishes the “Industrial Park EDA Fund” for purposes of accounting for future development, maintenance, and preservation obliga</w:t>
      </w:r>
      <w:r w:rsidR="00E841AB">
        <w:rPr>
          <w:rFonts w:ascii="Bookman Old Style" w:hAnsi="Bookman Old Style"/>
        </w:rPr>
        <w:t>tions of the EDA.</w:t>
      </w:r>
      <w:r w:rsidRPr="00E841AB">
        <w:rPr>
          <w:rFonts w:ascii="Bookman Old Style" w:hAnsi="Bookman Old Style"/>
        </w:rPr>
        <w:t xml:space="preserve"> Revenue to the</w:t>
      </w:r>
      <w:r w:rsidR="00E841AB">
        <w:rPr>
          <w:rFonts w:ascii="Bookman Old Style" w:hAnsi="Bookman Old Style"/>
        </w:rPr>
        <w:t xml:space="preserve"> Industrial Park EDA F</w:t>
      </w:r>
      <w:r w:rsidRPr="00E841AB">
        <w:rPr>
          <w:rFonts w:ascii="Bookman Old Style" w:hAnsi="Bookman Old Style"/>
        </w:rPr>
        <w:t xml:space="preserve">und will primarily come from the Commission, but </w:t>
      </w:r>
      <w:r w:rsidR="00E841AB">
        <w:rPr>
          <w:rFonts w:ascii="Bookman Old Style" w:hAnsi="Bookman Old Style"/>
        </w:rPr>
        <w:t>may</w:t>
      </w:r>
      <w:r w:rsidRPr="00E841AB">
        <w:rPr>
          <w:rFonts w:ascii="Bookman Old Style" w:hAnsi="Bookman Old Style"/>
        </w:rPr>
        <w:t xml:space="preserve"> also be funded by donations</w:t>
      </w:r>
      <w:r w:rsidR="00E841AB">
        <w:rPr>
          <w:rFonts w:ascii="Bookman Old Style" w:hAnsi="Bookman Old Style"/>
        </w:rPr>
        <w:t xml:space="preserve"> and like</w:t>
      </w:r>
      <w:r w:rsidRPr="00E841AB">
        <w:rPr>
          <w:rFonts w:ascii="Bookman Old Style" w:hAnsi="Bookman Old Style"/>
        </w:rPr>
        <w:t xml:space="preserve"> source</w:t>
      </w:r>
      <w:r w:rsidR="00E841AB">
        <w:rPr>
          <w:rFonts w:ascii="Bookman Old Style" w:hAnsi="Bookman Old Style"/>
        </w:rPr>
        <w:t>s</w:t>
      </w:r>
      <w:r w:rsidRPr="00E841AB">
        <w:rPr>
          <w:rFonts w:ascii="Bookman Old Style" w:hAnsi="Bookman Old Style"/>
        </w:rPr>
        <w:t>. The Industrial Park EDA Fund shall be perpetual.  Any fund balance existing therein at the time of termination of the Industrial Park Fund shall revert to the EDIT Fund</w:t>
      </w:r>
      <w:r w:rsidR="00E841AB">
        <w:rPr>
          <w:rFonts w:ascii="Bookman Old Style" w:hAnsi="Bookman Old Style"/>
        </w:rPr>
        <w:t>, so long as such reversion is allowable under Indiana law</w:t>
      </w:r>
      <w:r w:rsidRPr="00E841AB">
        <w:rPr>
          <w:rFonts w:ascii="Bookman Old Style" w:hAnsi="Bookman Old Style"/>
        </w:rPr>
        <w:t>.  The Industrial Park EDA Fund shall be administered in accordance with Indiana law, general rules, ordinances, and policies of the City.</w:t>
      </w:r>
    </w:p>
    <w:p w:rsidR="002E42BE" w:rsidRPr="002E42BE" w:rsidRDefault="002E42BE" w:rsidP="002E42BE">
      <w:pPr>
        <w:pStyle w:val="ListParagraph"/>
        <w:numPr>
          <w:ilvl w:val="0"/>
          <w:numId w:val="1"/>
        </w:numPr>
        <w:jc w:val="both"/>
        <w:rPr>
          <w:rFonts w:ascii="Bookman Old Style" w:hAnsi="Bookman Old Style"/>
        </w:rPr>
      </w:pPr>
      <w:r w:rsidRPr="00D346A9">
        <w:rPr>
          <w:rFonts w:ascii="Bookman Old Style" w:hAnsi="Bookman Old Style"/>
        </w:rPr>
        <w:t xml:space="preserve">No part of this Ordinance shall be interpreted to conflict with any local, state, or federal laws and all reasonable efforts should be made to harmonize the same. </w:t>
      </w:r>
      <w:r w:rsidRPr="00D346A9">
        <w:rPr>
          <w:rFonts w:ascii="Bookman Old Style" w:hAnsi="Bookman Old Style"/>
        </w:rPr>
        <w:lastRenderedPageBreak/>
        <w:t>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2E42BE" w:rsidRDefault="002E42BE" w:rsidP="002E42BE">
      <w:pPr>
        <w:rPr>
          <w:rFonts w:ascii="Times New Roman" w:hAnsi="Times New Roman" w:cs="Times New Roman"/>
          <w:sz w:val="24"/>
          <w:szCs w:val="24"/>
        </w:rPr>
      </w:pPr>
      <w:r>
        <w:rPr>
          <w:rFonts w:ascii="Times New Roman" w:hAnsi="Times New Roman" w:cs="Times New Roman"/>
          <w:sz w:val="24"/>
          <w:szCs w:val="24"/>
        </w:rPr>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15th day of August, 2016.</w:t>
      </w:r>
    </w:p>
    <w:p w:rsidR="002E42BE" w:rsidRDefault="002E42BE" w:rsidP="002E42B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2E42BE" w:rsidRDefault="002E42BE" w:rsidP="002E42B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2E42BE" w:rsidRDefault="002E42BE" w:rsidP="002E42B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2E42BE" w:rsidRDefault="002E42BE" w:rsidP="002E42BE">
      <w:pPr>
        <w:rPr>
          <w:rFonts w:ascii="Times New Roman" w:hAnsi="Times New Roman" w:cs="Times New Roman"/>
          <w:sz w:val="24"/>
          <w:szCs w:val="24"/>
        </w:rPr>
      </w:pPr>
    </w:p>
    <w:p w:rsidR="002E42BE" w:rsidRDefault="002E42BE" w:rsidP="002E42B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u w:val="single"/>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2E42BE" w:rsidRP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2E42BE" w:rsidRDefault="002E42BE" w:rsidP="002E42B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2E42BE" w:rsidRDefault="002E42BE" w:rsidP="002E42B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2E42BE" w:rsidRDefault="002E42BE" w:rsidP="002E42B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2E42BE" w:rsidRDefault="002E42BE" w:rsidP="002E42BE">
      <w:pPr>
        <w:rPr>
          <w:rFonts w:ascii="Times New Roman" w:hAnsi="Times New Roman" w:cs="Times New Roman"/>
          <w:b/>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The foregoing Ordinance passed by the Council is signed and approved ( ) / not approved ( ) by me on _________________.</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E672EE" w:rsidRPr="00E672EE" w:rsidRDefault="002E42BE" w:rsidP="002E42BE">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E672EE" w:rsidRPr="00E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1C35"/>
    <w:multiLevelType w:val="hybridMultilevel"/>
    <w:tmpl w:val="8540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B06DF"/>
    <w:rsid w:val="000C4BD0"/>
    <w:rsid w:val="002E42BE"/>
    <w:rsid w:val="00632A9F"/>
    <w:rsid w:val="006E6EA1"/>
    <w:rsid w:val="00886C21"/>
    <w:rsid w:val="008A5481"/>
    <w:rsid w:val="008B4622"/>
    <w:rsid w:val="008E6667"/>
    <w:rsid w:val="00936985"/>
    <w:rsid w:val="009A5710"/>
    <w:rsid w:val="00AD59D0"/>
    <w:rsid w:val="00AE65D7"/>
    <w:rsid w:val="00E672EE"/>
    <w:rsid w:val="00E841AB"/>
    <w:rsid w:val="00F22513"/>
    <w:rsid w:val="00F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9</cp:revision>
  <dcterms:created xsi:type="dcterms:W3CDTF">2016-08-09T19:46:00Z</dcterms:created>
  <dcterms:modified xsi:type="dcterms:W3CDTF">2016-08-15T22:21:00Z</dcterms:modified>
</cp:coreProperties>
</file>