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F67338">
        <w:rPr>
          <w:rFonts w:ascii="Bookman Old Style" w:hAnsi="Bookman Old Style"/>
          <w:b/>
          <w:sz w:val="28"/>
          <w:szCs w:val="28"/>
        </w:rPr>
        <w:t>16-1349</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6077C8" w:rsidRDefault="002F4B0A" w:rsidP="009A5710">
      <w:pPr>
        <w:contextualSpacing/>
        <w:jc w:val="center"/>
        <w:rPr>
          <w:rFonts w:ascii="Bookman Old Style" w:hAnsi="Bookman Old Style"/>
          <w:u w:val="single"/>
        </w:rPr>
      </w:pPr>
      <w:r>
        <w:rPr>
          <w:rFonts w:ascii="Bookman Old Style" w:hAnsi="Bookman Old Style"/>
          <w:u w:val="single"/>
        </w:rPr>
        <w:t>AM</w:t>
      </w:r>
      <w:r w:rsidR="003E7867">
        <w:rPr>
          <w:rFonts w:ascii="Bookman Old Style" w:hAnsi="Bookman Old Style"/>
          <w:u w:val="single"/>
        </w:rPr>
        <w:t>ENDING</w:t>
      </w:r>
      <w:r w:rsidR="004B79A8">
        <w:rPr>
          <w:rFonts w:ascii="Bookman Old Style" w:hAnsi="Bookman Old Style"/>
          <w:u w:val="single"/>
        </w:rPr>
        <w:t xml:space="preserve"> </w:t>
      </w:r>
      <w:r w:rsidR="006077C8">
        <w:rPr>
          <w:rFonts w:ascii="Bookman Old Style" w:hAnsi="Bookman Old Style"/>
          <w:u w:val="single"/>
        </w:rPr>
        <w:t>SALARY ORDINANCE 16-1345 REFLECTING SALARIES</w:t>
      </w:r>
    </w:p>
    <w:p w:rsidR="009A5710" w:rsidRPr="00D11A8D" w:rsidRDefault="004B79A8" w:rsidP="006077C8">
      <w:pPr>
        <w:contextualSpacing/>
        <w:jc w:val="center"/>
        <w:rPr>
          <w:rFonts w:ascii="Bookman Old Style" w:hAnsi="Bookman Old Style"/>
          <w:u w:val="single"/>
        </w:rPr>
      </w:pPr>
      <w:r>
        <w:rPr>
          <w:rFonts w:ascii="Bookman Old Style" w:hAnsi="Bookman Old Style"/>
          <w:u w:val="single"/>
        </w:rPr>
        <w:t xml:space="preserve"> TO BE PAID TO THE </w:t>
      </w:r>
      <w:r w:rsidR="0049436E">
        <w:rPr>
          <w:rFonts w:ascii="Bookman Old Style" w:hAnsi="Bookman Old Style"/>
          <w:u w:val="single"/>
        </w:rPr>
        <w:t>ELECTED OFFICIALS OF THE CITY OF WOODBURN, INDIANA PER IC 36-4-7-2</w:t>
      </w:r>
      <w:r>
        <w:rPr>
          <w:rFonts w:ascii="Bookman Old Style" w:hAnsi="Bookman Old Style"/>
          <w:u w:val="single"/>
        </w:rPr>
        <w:t xml:space="preserve"> </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64190C">
        <w:rPr>
          <w:rFonts w:ascii="Bookman Old Style" w:hAnsi="Bookman Old Style"/>
        </w:rPr>
        <w:t xml:space="preserve">elected </w:t>
      </w:r>
      <w:r w:rsidR="004B79A8">
        <w:rPr>
          <w:rFonts w:ascii="Bookman Old Style" w:hAnsi="Bookman Old Style"/>
        </w:rPr>
        <w:t>officials of the City of Woodburn to be paid by the City</w:t>
      </w:r>
      <w:r w:rsidR="0064190C">
        <w:rPr>
          <w:rFonts w:ascii="Bookman Old Style" w:hAnsi="Bookman Old Style"/>
        </w:rPr>
        <w:t xml:space="preserve"> of Woodburn</w:t>
      </w:r>
      <w:r w:rsidR="006077C8">
        <w:rPr>
          <w:rFonts w:ascii="Bookman Old Style" w:hAnsi="Bookman Old Style"/>
        </w:rPr>
        <w:t xml:space="preserve"> for 2017 were set by Ordinance 16-1345 on October 17</w:t>
      </w:r>
      <w:r w:rsidR="006077C8" w:rsidRPr="006077C8">
        <w:rPr>
          <w:rFonts w:ascii="Bookman Old Style" w:hAnsi="Bookman Old Style"/>
          <w:vertAlign w:val="superscript"/>
        </w:rPr>
        <w:t>th</w:t>
      </w:r>
      <w:r w:rsidR="006077C8">
        <w:rPr>
          <w:rFonts w:ascii="Bookman Old Style" w:hAnsi="Bookman Old Style"/>
        </w:rPr>
        <w:t>, 2016 (the “2017 Salary Ordinance”)</w:t>
      </w:r>
      <w:r w:rsidR="004B79A8">
        <w:rPr>
          <w:rFonts w:ascii="Bookman Old Style" w:hAnsi="Bookman Old Style"/>
        </w:rPr>
        <w:t>;</w:t>
      </w:r>
    </w:p>
    <w:p w:rsidR="006077C8" w:rsidRDefault="006077C8">
      <w:pPr>
        <w:rPr>
          <w:rFonts w:ascii="Bookman Old Style" w:hAnsi="Bookman Old Style"/>
        </w:rPr>
      </w:pPr>
      <w:r>
        <w:rPr>
          <w:rFonts w:ascii="Bookman Old Style" w:hAnsi="Bookman Old Style"/>
        </w:rPr>
        <w:tab/>
        <w:t>WHEREAS, I.C. 36-4-7-2 states that the city legislative body shall, by ordinance, fix the annual compensation of all elected city officers. The compensation of an elected city officer may not be changed in the year for which it is fixed;</w:t>
      </w:r>
    </w:p>
    <w:p w:rsidR="006077C8" w:rsidRDefault="00A31C03">
      <w:pPr>
        <w:rPr>
          <w:rFonts w:ascii="Bookman Old Style" w:hAnsi="Bookman Old Style"/>
        </w:rPr>
      </w:pPr>
      <w:r>
        <w:rPr>
          <w:rFonts w:ascii="Bookman Old Style" w:hAnsi="Bookman Old Style"/>
        </w:rPr>
        <w:tab/>
        <w:t xml:space="preserve">WHEREAS, the City of Woodburn has decided </w:t>
      </w:r>
      <w:r w:rsidR="006077C8">
        <w:rPr>
          <w:rFonts w:ascii="Bookman Old Style" w:hAnsi="Bookman Old Style"/>
        </w:rPr>
        <w:t>to repeal its prior health reimbursement arrangement (“HRA”) which such HRA amounts were budgeted in the City of Woodburn’s 2017 budget;</w:t>
      </w:r>
    </w:p>
    <w:p w:rsidR="003E7867" w:rsidRDefault="006077C8">
      <w:pPr>
        <w:rPr>
          <w:rFonts w:ascii="Bookman Old Style" w:hAnsi="Bookman Old Style"/>
        </w:rPr>
      </w:pPr>
      <w:r>
        <w:rPr>
          <w:rFonts w:ascii="Bookman Old Style" w:hAnsi="Bookman Old Style"/>
        </w:rPr>
        <w:tab/>
        <w:t xml:space="preserve">WHEREAS, as an alternative to the HRA, the City of Woodburn has </w:t>
      </w:r>
      <w:r w:rsidR="00A31C03">
        <w:rPr>
          <w:rFonts w:ascii="Bookman Old Style" w:hAnsi="Bookman Old Style"/>
        </w:rPr>
        <w:t xml:space="preserve">opted to provide a one-time increase to the salary of </w:t>
      </w:r>
      <w:r w:rsidR="008F6B11">
        <w:rPr>
          <w:rFonts w:ascii="Bookman Old Style" w:hAnsi="Bookman Old Style"/>
        </w:rPr>
        <w:t>the Mayor and Clerk-Treasurer</w:t>
      </w:r>
      <w:r>
        <w:rPr>
          <w:rFonts w:ascii="Bookman Old Style" w:hAnsi="Bookman Old Style"/>
        </w:rPr>
        <w:t xml:space="preserve"> in 2017</w:t>
      </w:r>
      <w:r w:rsidR="00A31C03">
        <w:rPr>
          <w:rFonts w:ascii="Bookman Old Style" w:hAnsi="Bookman Old Style"/>
        </w:rPr>
        <w:t xml:space="preserve"> to reflect that lost value as a wage rather than a reimbursable health benefit;</w:t>
      </w:r>
    </w:p>
    <w:p w:rsidR="00862E31" w:rsidRDefault="00862E31">
      <w:pPr>
        <w:rPr>
          <w:rFonts w:ascii="Bookman Old Style" w:hAnsi="Bookman Old Style"/>
        </w:rPr>
      </w:pPr>
      <w:r>
        <w:rPr>
          <w:rFonts w:ascii="Bookman Old Style" w:hAnsi="Bookman Old Style"/>
        </w:rPr>
        <w:tab/>
        <w:t>WHEREAS, any increase in the amount of salary provided by way of this amendment to the 2017 Salary Ordinance does not require the official to expend such amounts on health care expenses.</w:t>
      </w:r>
    </w:p>
    <w:p w:rsidR="00862E31" w:rsidRPr="00D346A9" w:rsidRDefault="00862E31">
      <w:pPr>
        <w:rPr>
          <w:rFonts w:ascii="Bookman Old Style" w:hAnsi="Bookman Old Style"/>
        </w:rPr>
      </w:pPr>
      <w:r>
        <w:rPr>
          <w:rFonts w:ascii="Bookman Old Style" w:hAnsi="Bookman Old Style"/>
        </w:rPr>
        <w:tab/>
        <w:t>WHEREAS, the 2017 Salary Ordinance must be amended to reflect the aforementioned changes in compensation;</w:t>
      </w:r>
    </w:p>
    <w:p w:rsidR="00212BCA"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862E31" w:rsidRDefault="00862E31" w:rsidP="00862E31">
      <w:pPr>
        <w:jc w:val="center"/>
        <w:rPr>
          <w:rFonts w:ascii="Bookman Old Style" w:hAnsi="Bookman Old Style"/>
        </w:rPr>
      </w:pPr>
      <w:r>
        <w:rPr>
          <w:rFonts w:ascii="Bookman Old Style" w:hAnsi="Bookman Old Style"/>
        </w:rPr>
        <w:t>Section I:</w:t>
      </w:r>
    </w:p>
    <w:p w:rsidR="00862E31" w:rsidRPr="00D346A9" w:rsidRDefault="00862E31" w:rsidP="00862E31">
      <w:pPr>
        <w:rPr>
          <w:rFonts w:ascii="Bookman Old Style" w:hAnsi="Bookman Old Style"/>
        </w:rPr>
      </w:pPr>
      <w:r>
        <w:rPr>
          <w:rFonts w:ascii="Bookman Old Style" w:hAnsi="Bookman Old Style"/>
        </w:rPr>
        <w:tab/>
        <w:t xml:space="preserve">The 2017 Salary Ordinance shall be amended to reflect the following with respect to those elected </w:t>
      </w:r>
      <w:r w:rsidR="008F6B11">
        <w:rPr>
          <w:rFonts w:ascii="Bookman Old Style" w:hAnsi="Bookman Old Style"/>
        </w:rPr>
        <w:t>officers</w:t>
      </w:r>
      <w:r>
        <w:rPr>
          <w:rFonts w:ascii="Bookman Old Style" w:hAnsi="Bookman Old Style"/>
        </w:rPr>
        <w:t xml:space="preserve"> and officials of the City of Woodburn:</w:t>
      </w:r>
      <w:bookmarkStart w:id="0" w:name="_GoBack"/>
      <w:bookmarkEnd w:id="0"/>
    </w:p>
    <w:p w:rsidR="00212BCA" w:rsidRDefault="00A47FCE" w:rsidP="00A47FCE">
      <w:pPr>
        <w:pStyle w:val="ListParagraph"/>
        <w:numPr>
          <w:ilvl w:val="0"/>
          <w:numId w:val="2"/>
        </w:numPr>
        <w:rPr>
          <w:rFonts w:ascii="Bookman Old Style" w:hAnsi="Bookman Old Style"/>
        </w:rPr>
      </w:pPr>
      <w:r>
        <w:rPr>
          <w:rFonts w:ascii="Bookman Old Style" w:hAnsi="Bookman Old Style"/>
        </w:rPr>
        <w:t xml:space="preserve">From and after </w:t>
      </w:r>
      <w:r w:rsidR="00AC4969">
        <w:rPr>
          <w:rFonts w:ascii="Bookman Old Style" w:hAnsi="Bookman Old Style"/>
        </w:rPr>
        <w:t xml:space="preserve">the first payroll occurring in </w:t>
      </w:r>
      <w:r w:rsidR="00BC4CC3">
        <w:rPr>
          <w:rFonts w:ascii="Bookman Old Style" w:hAnsi="Bookman Old Style"/>
        </w:rPr>
        <w:t>January</w:t>
      </w:r>
      <w:r w:rsidR="00AC4969">
        <w:rPr>
          <w:rFonts w:ascii="Bookman Old Style" w:hAnsi="Bookman Old Style"/>
        </w:rPr>
        <w:t xml:space="preserve"> </w:t>
      </w:r>
      <w:r w:rsidR="00BC4CC3">
        <w:rPr>
          <w:rFonts w:ascii="Bookman Old Style" w:hAnsi="Bookman Old Style"/>
        </w:rPr>
        <w:t>2017, the following elected officers and officials</w:t>
      </w:r>
      <w:r>
        <w:rPr>
          <w:rFonts w:ascii="Bookman Old Style" w:hAnsi="Bookman Old Style"/>
        </w:rPr>
        <w:t xml:space="preserve"> of the City of Woodburn shall receive from the respective funds of the City the following salaries per year, to-wit:</w:t>
      </w:r>
    </w:p>
    <w:p w:rsidR="009A4430" w:rsidRDefault="009A4430" w:rsidP="009A4430">
      <w:pPr>
        <w:pStyle w:val="ListParagraph"/>
        <w:ind w:left="1080"/>
        <w:rPr>
          <w:rFonts w:ascii="Bookman Old Style" w:hAnsi="Bookman Old Style"/>
        </w:rPr>
      </w:pPr>
    </w:p>
    <w:tbl>
      <w:tblPr>
        <w:tblW w:w="9810" w:type="dxa"/>
        <w:tblInd w:w="-72" w:type="dxa"/>
        <w:tblLook w:val="04A0" w:firstRow="1" w:lastRow="0" w:firstColumn="1" w:lastColumn="0" w:noHBand="0" w:noVBand="1"/>
      </w:tblPr>
      <w:tblGrid>
        <w:gridCol w:w="2325"/>
        <w:gridCol w:w="1540"/>
        <w:gridCol w:w="1480"/>
        <w:gridCol w:w="1460"/>
        <w:gridCol w:w="3005"/>
      </w:tblGrid>
      <w:tr w:rsidR="009A4430" w:rsidRPr="009A4430" w:rsidTr="00C20FFC">
        <w:trPr>
          <w:trHeight w:val="315"/>
        </w:trPr>
        <w:tc>
          <w:tcPr>
            <w:tcW w:w="2325" w:type="dxa"/>
            <w:tcBorders>
              <w:top w:val="single" w:sz="8" w:space="0" w:color="auto"/>
              <w:left w:val="single" w:sz="8" w:space="0" w:color="auto"/>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lastRenderedPageBreak/>
              <w:t>POSITION</w:t>
            </w:r>
          </w:p>
        </w:tc>
        <w:tc>
          <w:tcPr>
            <w:tcW w:w="154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GENERAL FUND</w:t>
            </w:r>
          </w:p>
        </w:tc>
        <w:tc>
          <w:tcPr>
            <w:tcW w:w="148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WATER UTILITY</w:t>
            </w:r>
          </w:p>
        </w:tc>
        <w:tc>
          <w:tcPr>
            <w:tcW w:w="1460" w:type="dxa"/>
            <w:tcBorders>
              <w:top w:val="single" w:sz="8" w:space="0" w:color="auto"/>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SEWER UTILITY</w:t>
            </w:r>
          </w:p>
        </w:tc>
        <w:tc>
          <w:tcPr>
            <w:tcW w:w="3005" w:type="dxa"/>
            <w:tcBorders>
              <w:top w:val="single" w:sz="8" w:space="0" w:color="auto"/>
              <w:left w:val="nil"/>
              <w:bottom w:val="single" w:sz="8" w:space="0" w:color="auto"/>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TOTAL PER PAY PERIOD</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34%</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33%</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33%</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Mayor</w:t>
            </w:r>
          </w:p>
        </w:tc>
        <w:tc>
          <w:tcPr>
            <w:tcW w:w="154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415.71</w:t>
            </w:r>
          </w:p>
        </w:tc>
        <w:tc>
          <w:tcPr>
            <w:tcW w:w="148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403.49</w:t>
            </w:r>
          </w:p>
        </w:tc>
        <w:tc>
          <w:tcPr>
            <w:tcW w:w="146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403.49</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1222.69</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Clerk-Treasurer</w:t>
            </w:r>
          </w:p>
        </w:tc>
        <w:tc>
          <w:tcPr>
            <w:tcW w:w="154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551.03</w:t>
            </w:r>
          </w:p>
        </w:tc>
        <w:tc>
          <w:tcPr>
            <w:tcW w:w="148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534.83</w:t>
            </w:r>
          </w:p>
        </w:tc>
        <w:tc>
          <w:tcPr>
            <w:tcW w:w="1460" w:type="dxa"/>
            <w:tcBorders>
              <w:top w:val="nil"/>
              <w:left w:val="nil"/>
              <w:bottom w:val="nil"/>
              <w:right w:val="nil"/>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534.83</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3E7867">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w:t>
            </w:r>
            <w:r w:rsidR="003E7867">
              <w:rPr>
                <w:rFonts w:ascii="Calibri" w:eastAsia="Times New Roman" w:hAnsi="Calibri" w:cs="Times New Roman"/>
                <w:color w:val="000000"/>
              </w:rPr>
              <w:t>1620.69</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Council</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$93.89</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$93.89</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 </w:t>
            </w:r>
          </w:p>
        </w:tc>
      </w:tr>
      <w:tr w:rsidR="009A4430" w:rsidRPr="009A4430" w:rsidTr="00C20FFC">
        <w:trPr>
          <w:trHeight w:val="300"/>
        </w:trPr>
        <w:tc>
          <w:tcPr>
            <w:tcW w:w="2325" w:type="dxa"/>
            <w:tcBorders>
              <w:top w:val="nil"/>
              <w:left w:val="single" w:sz="8" w:space="0" w:color="auto"/>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BY PERCENT</w:t>
            </w:r>
          </w:p>
        </w:tc>
        <w:tc>
          <w:tcPr>
            <w:tcW w:w="154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0%</w:t>
            </w:r>
          </w:p>
        </w:tc>
        <w:tc>
          <w:tcPr>
            <w:tcW w:w="148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50%</w:t>
            </w:r>
          </w:p>
        </w:tc>
        <w:tc>
          <w:tcPr>
            <w:tcW w:w="1460" w:type="dxa"/>
            <w:tcBorders>
              <w:top w:val="nil"/>
              <w:left w:val="nil"/>
              <w:bottom w:val="nil"/>
              <w:right w:val="nil"/>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50%</w:t>
            </w:r>
          </w:p>
        </w:tc>
        <w:tc>
          <w:tcPr>
            <w:tcW w:w="3005" w:type="dxa"/>
            <w:tcBorders>
              <w:top w:val="nil"/>
              <w:left w:val="nil"/>
              <w:bottom w:val="nil"/>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Autumn" w:eastAsia="Times New Roman" w:hAnsi="Autumn" w:cs="Times New Roman"/>
                <w:i/>
                <w:iCs/>
                <w:color w:val="000000"/>
              </w:rPr>
            </w:pPr>
            <w:r w:rsidRPr="009A4430">
              <w:rPr>
                <w:rFonts w:ascii="Autumn" w:eastAsia="Times New Roman" w:hAnsi="Autumn" w:cs="Times New Roman"/>
                <w:i/>
                <w:iCs/>
                <w:color w:val="000000"/>
              </w:rPr>
              <w:t>100%</w:t>
            </w:r>
          </w:p>
        </w:tc>
      </w:tr>
      <w:tr w:rsidR="009A4430" w:rsidRPr="009A4430" w:rsidTr="00C20FFC">
        <w:trPr>
          <w:trHeight w:val="315"/>
        </w:trPr>
        <w:tc>
          <w:tcPr>
            <w:tcW w:w="2325" w:type="dxa"/>
            <w:tcBorders>
              <w:top w:val="nil"/>
              <w:left w:val="single" w:sz="8" w:space="0" w:color="auto"/>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Board of Public Works</w:t>
            </w:r>
          </w:p>
        </w:tc>
        <w:tc>
          <w:tcPr>
            <w:tcW w:w="154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$0.00</w:t>
            </w:r>
          </w:p>
        </w:tc>
        <w:tc>
          <w:tcPr>
            <w:tcW w:w="148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$25.00</w:t>
            </w:r>
          </w:p>
        </w:tc>
        <w:tc>
          <w:tcPr>
            <w:tcW w:w="1460" w:type="dxa"/>
            <w:tcBorders>
              <w:top w:val="nil"/>
              <w:left w:val="nil"/>
              <w:bottom w:val="single" w:sz="8" w:space="0" w:color="auto"/>
              <w:right w:val="nil"/>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$25.00</w:t>
            </w:r>
          </w:p>
        </w:tc>
        <w:tc>
          <w:tcPr>
            <w:tcW w:w="3005" w:type="dxa"/>
            <w:tcBorders>
              <w:top w:val="nil"/>
              <w:left w:val="nil"/>
              <w:bottom w:val="single" w:sz="8" w:space="0" w:color="auto"/>
              <w:right w:val="single" w:sz="8" w:space="0" w:color="auto"/>
            </w:tcBorders>
            <w:shd w:val="clear" w:color="auto" w:fill="auto"/>
            <w:noWrap/>
            <w:vAlign w:val="bottom"/>
            <w:hideMark/>
          </w:tcPr>
          <w:p w:rsidR="009A4430" w:rsidRPr="009A4430" w:rsidRDefault="009A4430" w:rsidP="009A4430">
            <w:pPr>
              <w:spacing w:after="0" w:line="240" w:lineRule="auto"/>
              <w:jc w:val="center"/>
              <w:rPr>
                <w:rFonts w:ascii="Calibri" w:eastAsia="Times New Roman" w:hAnsi="Calibri" w:cs="Times New Roman"/>
                <w:color w:val="000000"/>
              </w:rPr>
            </w:pPr>
            <w:r w:rsidRPr="009A4430">
              <w:rPr>
                <w:rFonts w:ascii="Calibri" w:eastAsia="Times New Roman" w:hAnsi="Calibri" w:cs="Times New Roman"/>
                <w:color w:val="000000"/>
              </w:rPr>
              <w:t>$50.00</w:t>
            </w:r>
          </w:p>
        </w:tc>
      </w:tr>
    </w:tbl>
    <w:p w:rsidR="009A4430" w:rsidRDefault="009A4430" w:rsidP="009A4430">
      <w:pPr>
        <w:pStyle w:val="ListParagraph"/>
        <w:ind w:left="1080"/>
        <w:rPr>
          <w:rFonts w:ascii="Bookman Old Style" w:hAnsi="Bookman Old Style"/>
        </w:rPr>
      </w:pPr>
    </w:p>
    <w:p w:rsidR="00A47FCE" w:rsidRDefault="00A47FCE" w:rsidP="00A47FCE">
      <w:pPr>
        <w:pStyle w:val="ListParagraph"/>
        <w:ind w:left="1080"/>
        <w:rPr>
          <w:rFonts w:ascii="Bookman Old Style" w:hAnsi="Bookman Old Style"/>
        </w:rPr>
      </w:pPr>
    </w:p>
    <w:p w:rsidR="00AC4969" w:rsidRDefault="003961FC" w:rsidP="00CD2BB2">
      <w:pPr>
        <w:pStyle w:val="ListParagraph"/>
        <w:numPr>
          <w:ilvl w:val="0"/>
          <w:numId w:val="2"/>
        </w:numPr>
        <w:jc w:val="both"/>
        <w:rPr>
          <w:rFonts w:ascii="Bookman Old Style" w:hAnsi="Bookman Old Style"/>
        </w:rPr>
      </w:pPr>
      <w:r>
        <w:rPr>
          <w:rFonts w:ascii="Bookman Old Style" w:hAnsi="Bookman Old Style"/>
        </w:rPr>
        <w:t>All salaries and compensation provided for in this Ordinance shall be</w:t>
      </w:r>
      <w:r w:rsidR="00CC6B3F">
        <w:rPr>
          <w:rFonts w:ascii="Bookman Old Style" w:hAnsi="Bookman Old Style"/>
        </w:rPr>
        <w:t xml:space="preserve"> for services rendered by said officials and shall remain in full force and effect until properly changed in accordance with the laws of the State of Indiana.</w:t>
      </w:r>
    </w:p>
    <w:p w:rsidR="00347E80" w:rsidRDefault="00CD70E0" w:rsidP="00CD2BB2">
      <w:pPr>
        <w:pStyle w:val="ListParagraph"/>
        <w:numPr>
          <w:ilvl w:val="0"/>
          <w:numId w:val="2"/>
        </w:numPr>
        <w:jc w:val="both"/>
        <w:rPr>
          <w:rFonts w:ascii="Bookman Old Style" w:hAnsi="Bookman Old Style"/>
        </w:rPr>
      </w:pPr>
      <w:r>
        <w:rPr>
          <w:rFonts w:ascii="Bookman Old Style" w:hAnsi="Bookman Old Style"/>
        </w:rPr>
        <w:t xml:space="preserve">Additional compensation </w:t>
      </w:r>
      <w:r w:rsidR="00AC4969">
        <w:rPr>
          <w:rFonts w:ascii="Bookman Old Style" w:hAnsi="Bookman Old Style"/>
        </w:rPr>
        <w:t>shall</w:t>
      </w:r>
      <w:r>
        <w:rPr>
          <w:rFonts w:ascii="Bookman Old Style" w:hAnsi="Bookman Old Style"/>
        </w:rPr>
        <w:t xml:space="preserve"> include</w:t>
      </w:r>
      <w:r w:rsidR="00AC4969">
        <w:rPr>
          <w:rFonts w:ascii="Bookman Old Style" w:hAnsi="Bookman Old Style"/>
        </w:rPr>
        <w:t xml:space="preserve"> any benefits</w:t>
      </w:r>
      <w:r w:rsidR="00CC6B3F">
        <w:rPr>
          <w:rFonts w:ascii="Bookman Old Style" w:hAnsi="Bookman Old Style"/>
        </w:rPr>
        <w:t>,</w:t>
      </w:r>
      <w:r w:rsidR="00AC4969">
        <w:rPr>
          <w:rFonts w:ascii="Bookman Old Style" w:hAnsi="Bookman Old Style"/>
        </w:rPr>
        <w:t xml:space="preserve"> directed by contract or by Ordinance, and any additional compensation needed to fulfill the duties of the position.</w:t>
      </w:r>
    </w:p>
    <w:p w:rsidR="00862E31" w:rsidRDefault="00862E31" w:rsidP="00862E31">
      <w:pPr>
        <w:pStyle w:val="ListParagraph"/>
        <w:ind w:left="1080"/>
        <w:jc w:val="both"/>
        <w:rPr>
          <w:rFonts w:ascii="Bookman Old Style" w:hAnsi="Bookman Old Style"/>
        </w:rPr>
      </w:pPr>
    </w:p>
    <w:p w:rsidR="00862E31" w:rsidRDefault="00862E31" w:rsidP="00862E31">
      <w:pPr>
        <w:pStyle w:val="ListParagraph"/>
        <w:ind w:left="1080"/>
        <w:jc w:val="center"/>
        <w:rPr>
          <w:rFonts w:ascii="Bookman Old Style" w:hAnsi="Bookman Old Style"/>
        </w:rPr>
      </w:pPr>
      <w:r>
        <w:rPr>
          <w:rFonts w:ascii="Bookman Old Style" w:hAnsi="Bookman Old Style"/>
        </w:rPr>
        <w:t>Section II:</w:t>
      </w:r>
    </w:p>
    <w:p w:rsidR="00862E31" w:rsidRDefault="00862E31" w:rsidP="00862E31">
      <w:pPr>
        <w:pStyle w:val="ListParagraph"/>
        <w:ind w:left="1080"/>
        <w:jc w:val="center"/>
        <w:rPr>
          <w:rFonts w:ascii="Bookman Old Style" w:hAnsi="Bookman Old Style"/>
        </w:rPr>
      </w:pPr>
    </w:p>
    <w:p w:rsidR="00862E31" w:rsidRDefault="00862E31" w:rsidP="00862E31">
      <w:pPr>
        <w:pStyle w:val="ListParagraph"/>
        <w:ind w:left="1080"/>
        <w:rPr>
          <w:rFonts w:ascii="Bookman Old Style" w:hAnsi="Bookman Old Style"/>
        </w:rPr>
      </w:pPr>
      <w:r>
        <w:rPr>
          <w:rFonts w:ascii="Bookman Old Style" w:hAnsi="Bookman Old Style"/>
        </w:rPr>
        <w:tab/>
        <w:t>All parts of the 2017 Salary Ordinance in conflict herewith are repealed to the extent of said conflict. Otherwise, all provisions thereof remain intact and in full force and effect subject to further amendment by the City of Woodburn Common Council.</w:t>
      </w:r>
    </w:p>
    <w:p w:rsidR="00862E31" w:rsidRDefault="00862E31" w:rsidP="00862E31">
      <w:pPr>
        <w:pStyle w:val="ListParagraph"/>
        <w:ind w:left="1080"/>
        <w:rPr>
          <w:rFonts w:ascii="Bookman Old Style" w:hAnsi="Bookman Old Style"/>
        </w:rPr>
      </w:pPr>
    </w:p>
    <w:p w:rsidR="00862E31" w:rsidRDefault="00862E31" w:rsidP="00862E31">
      <w:pPr>
        <w:pStyle w:val="ListParagraph"/>
        <w:ind w:left="1080"/>
        <w:jc w:val="center"/>
        <w:rPr>
          <w:rFonts w:ascii="Bookman Old Style" w:hAnsi="Bookman Old Style"/>
        </w:rPr>
      </w:pPr>
      <w:r>
        <w:rPr>
          <w:rFonts w:ascii="Bookman Old Style" w:hAnsi="Bookman Old Style"/>
        </w:rPr>
        <w:t>Section III:</w:t>
      </w:r>
    </w:p>
    <w:p w:rsidR="00862E31" w:rsidRDefault="00862E31" w:rsidP="00862E31">
      <w:pPr>
        <w:pStyle w:val="ListParagraph"/>
        <w:ind w:left="1080"/>
        <w:rPr>
          <w:rFonts w:ascii="Bookman Old Style" w:hAnsi="Bookman Old Style"/>
        </w:rPr>
      </w:pPr>
    </w:p>
    <w:p w:rsidR="00862E31" w:rsidRDefault="00862E31" w:rsidP="00862E31">
      <w:pPr>
        <w:pStyle w:val="ListParagraph"/>
        <w:ind w:left="1080"/>
        <w:rPr>
          <w:rFonts w:ascii="Bookman Old Style" w:hAnsi="Bookman Old Style"/>
        </w:rPr>
      </w:pPr>
      <w:r>
        <w:rPr>
          <w:rFonts w:ascii="Bookman Old Style" w:hAnsi="Bookman Old Style"/>
        </w:rPr>
        <w:tab/>
        <w:t>This Ordinance shall be in full force and effect from and after its passage and approval by the Mayor.</w:t>
      </w:r>
    </w:p>
    <w:p w:rsidR="00862E31" w:rsidRDefault="00862E31" w:rsidP="00862E31">
      <w:pPr>
        <w:pStyle w:val="ListParagraph"/>
        <w:ind w:left="1080"/>
        <w:rPr>
          <w:rFonts w:ascii="Bookman Old Style" w:hAnsi="Bookman Old Style"/>
        </w:rPr>
      </w:pPr>
    </w:p>
    <w:p w:rsidR="00862E31" w:rsidRDefault="00862E31" w:rsidP="00862E31">
      <w:pPr>
        <w:pStyle w:val="ListParagraph"/>
        <w:ind w:left="1080"/>
        <w:jc w:val="center"/>
        <w:rPr>
          <w:rFonts w:ascii="Bookman Old Style" w:hAnsi="Bookman Old Style"/>
        </w:rPr>
      </w:pPr>
      <w:r>
        <w:rPr>
          <w:rFonts w:ascii="Bookman Old Style" w:hAnsi="Bookman Old Style"/>
        </w:rPr>
        <w:t>Section IV:</w:t>
      </w:r>
    </w:p>
    <w:p w:rsidR="00862E31" w:rsidRDefault="00862E31" w:rsidP="00862E31">
      <w:pPr>
        <w:pStyle w:val="ListParagraph"/>
        <w:ind w:left="1080"/>
        <w:rPr>
          <w:rFonts w:ascii="Bookman Old Style" w:hAnsi="Bookman Old Style"/>
        </w:rPr>
      </w:pPr>
      <w:r>
        <w:rPr>
          <w:rFonts w:ascii="Bookman Old Style" w:hAnsi="Bookman Old Style"/>
        </w:rPr>
        <w:tab/>
      </w:r>
    </w:p>
    <w:p w:rsidR="00C20FFC" w:rsidRPr="00862E31" w:rsidRDefault="00862E31" w:rsidP="00862E31">
      <w:pPr>
        <w:pStyle w:val="ListParagraph"/>
        <w:ind w:left="1080" w:firstLine="360"/>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E672EE" w:rsidRDefault="00862E31" w:rsidP="00E672EE">
      <w:pPr>
        <w:rPr>
          <w:rFonts w:ascii="Times New Roman" w:hAnsi="Times New Roman" w:cs="Times New Roman"/>
          <w:sz w:val="24"/>
          <w:szCs w:val="24"/>
        </w:rPr>
      </w:pPr>
      <w:r>
        <w:rPr>
          <w:rFonts w:ascii="Times New Roman" w:hAnsi="Times New Roman" w:cs="Times New Roman"/>
          <w:sz w:val="24"/>
          <w:szCs w:val="24"/>
        </w:rPr>
        <w:lastRenderedPageBreak/>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19</w:t>
      </w:r>
      <w:r w:rsidR="00CC6B3F">
        <w:rPr>
          <w:rFonts w:ascii="Times New Roman" w:hAnsi="Times New Roman" w:cs="Times New Roman"/>
          <w:sz w:val="24"/>
          <w:szCs w:val="24"/>
        </w:rPr>
        <w:t xml:space="preserve">th day of </w:t>
      </w:r>
      <w:r>
        <w:rPr>
          <w:rFonts w:ascii="Times New Roman" w:hAnsi="Times New Roman" w:cs="Times New Roman"/>
          <w:sz w:val="24"/>
          <w:szCs w:val="24"/>
        </w:rPr>
        <w:t>December</w:t>
      </w:r>
      <w:r w:rsidR="00E672EE">
        <w:rPr>
          <w:rFonts w:ascii="Times New Roman" w:hAnsi="Times New Roman" w:cs="Times New Roman"/>
          <w:sz w:val="24"/>
          <w:szCs w:val="24"/>
        </w:rPr>
        <w: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215401" w:rsidRDefault="00215401" w:rsidP="00E672EE">
      <w:pPr>
        <w:rPr>
          <w:rFonts w:ascii="Times New Roman" w:hAnsi="Times New Roman" w:cs="Times New Roman"/>
          <w:b/>
          <w:sz w:val="24"/>
          <w:szCs w:val="24"/>
        </w:rPr>
      </w:pPr>
    </w:p>
    <w:p w:rsidR="00215401" w:rsidRDefault="00215401" w:rsidP="00E672EE">
      <w:pPr>
        <w:rPr>
          <w:rFonts w:ascii="Times New Roman" w:hAnsi="Times New Roman" w:cs="Times New Roman"/>
          <w:b/>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CD2BB2" w:rsidRDefault="00CD2BB2" w:rsidP="00E672EE">
      <w:pPr>
        <w:rPr>
          <w:rFonts w:ascii="Times New Roman" w:hAnsi="Times New Roman" w:cs="Times New Roman"/>
          <w:b/>
          <w:sz w:val="24"/>
          <w:szCs w:val="24"/>
        </w:rPr>
      </w:pPr>
    </w:p>
    <w:p w:rsidR="00215401" w:rsidRDefault="00215401"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C20FFC" w:rsidRDefault="00C20FFC" w:rsidP="00E672EE">
      <w:pPr>
        <w:spacing w:after="0"/>
        <w:rPr>
          <w:rFonts w:ascii="Times New Roman" w:hAnsi="Times New Roman" w:cs="Times New Roman"/>
          <w:sz w:val="24"/>
          <w:szCs w:val="24"/>
          <w:u w:val="single"/>
        </w:rPr>
      </w:pPr>
    </w:p>
    <w:p w:rsidR="00C20FFC" w:rsidRDefault="00C20FFC" w:rsidP="00E672EE">
      <w:pPr>
        <w:spacing w:after="0"/>
        <w:rPr>
          <w:rFonts w:ascii="Times New Roman" w:hAnsi="Times New Roman" w:cs="Times New Roman"/>
          <w:sz w:val="24"/>
          <w:szCs w:val="24"/>
          <w:u w:val="single"/>
        </w:rPr>
      </w:pPr>
    </w:p>
    <w:p w:rsidR="00215401" w:rsidRDefault="00215401" w:rsidP="00E672EE">
      <w:pPr>
        <w:spacing w:after="0"/>
        <w:rPr>
          <w:rFonts w:ascii="Times New Roman" w:hAnsi="Times New Roman" w:cs="Times New Roman"/>
          <w:sz w:val="24"/>
          <w:szCs w:val="24"/>
          <w:u w:val="single"/>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C20FFC" w:rsidRDefault="00C20FFC" w:rsidP="00C20FFC">
      <w:pPr>
        <w:tabs>
          <w:tab w:val="center" w:pos="4440"/>
          <w:tab w:val="left" w:pos="6380"/>
        </w:tabs>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CC" w:rsidRDefault="00FB4ECC" w:rsidP="00F67338">
      <w:pPr>
        <w:spacing w:after="0" w:line="240" w:lineRule="auto"/>
      </w:pPr>
      <w:r>
        <w:separator/>
      </w:r>
    </w:p>
  </w:endnote>
  <w:endnote w:type="continuationSeparator" w:id="0">
    <w:p w:rsidR="00FB4ECC" w:rsidRDefault="00FB4ECC" w:rsidP="00F6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utum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38" w:rsidRDefault="00F673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16-1349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F6B11" w:rsidRPr="008F6B1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67338" w:rsidRDefault="00F67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CC" w:rsidRDefault="00FB4ECC" w:rsidP="00F67338">
      <w:pPr>
        <w:spacing w:after="0" w:line="240" w:lineRule="auto"/>
      </w:pPr>
      <w:r>
        <w:separator/>
      </w:r>
    </w:p>
  </w:footnote>
  <w:footnote w:type="continuationSeparator" w:id="0">
    <w:p w:rsidR="00FB4ECC" w:rsidRDefault="00FB4ECC" w:rsidP="00F67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92624"/>
    <w:rsid w:val="00212BCA"/>
    <w:rsid w:val="00215401"/>
    <w:rsid w:val="002A7514"/>
    <w:rsid w:val="002F4B0A"/>
    <w:rsid w:val="00347E80"/>
    <w:rsid w:val="003961FC"/>
    <w:rsid w:val="003E7867"/>
    <w:rsid w:val="0049436E"/>
    <w:rsid w:val="004B79A8"/>
    <w:rsid w:val="0056224F"/>
    <w:rsid w:val="005B2ACA"/>
    <w:rsid w:val="006077C8"/>
    <w:rsid w:val="00633576"/>
    <w:rsid w:val="0064190C"/>
    <w:rsid w:val="00656A04"/>
    <w:rsid w:val="007822DF"/>
    <w:rsid w:val="00862E31"/>
    <w:rsid w:val="00886C21"/>
    <w:rsid w:val="008A5481"/>
    <w:rsid w:val="008B4622"/>
    <w:rsid w:val="008F6B11"/>
    <w:rsid w:val="009A4430"/>
    <w:rsid w:val="009A5710"/>
    <w:rsid w:val="009F3815"/>
    <w:rsid w:val="00A31C03"/>
    <w:rsid w:val="00A47FCE"/>
    <w:rsid w:val="00AC4969"/>
    <w:rsid w:val="00BC4CC3"/>
    <w:rsid w:val="00C20FFC"/>
    <w:rsid w:val="00C64FA0"/>
    <w:rsid w:val="00CC6B3F"/>
    <w:rsid w:val="00CD2BB2"/>
    <w:rsid w:val="00CD70E0"/>
    <w:rsid w:val="00D346A9"/>
    <w:rsid w:val="00E672EE"/>
    <w:rsid w:val="00E87B43"/>
    <w:rsid w:val="00EE784C"/>
    <w:rsid w:val="00F14F71"/>
    <w:rsid w:val="00F22513"/>
    <w:rsid w:val="00F67338"/>
    <w:rsid w:val="00FB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F67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338"/>
  </w:style>
  <w:style w:type="paragraph" w:styleId="Footer">
    <w:name w:val="footer"/>
    <w:basedOn w:val="Normal"/>
    <w:link w:val="FooterChar"/>
    <w:uiPriority w:val="99"/>
    <w:unhideWhenUsed/>
    <w:rsid w:val="00F67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F67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338"/>
  </w:style>
  <w:style w:type="paragraph" w:styleId="Footer">
    <w:name w:val="footer"/>
    <w:basedOn w:val="Normal"/>
    <w:link w:val="FooterChar"/>
    <w:uiPriority w:val="99"/>
    <w:unhideWhenUsed/>
    <w:rsid w:val="00F67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E171-6684-45B8-86BE-E6D75A9A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10</cp:revision>
  <cp:lastPrinted>2016-12-16T13:00:00Z</cp:lastPrinted>
  <dcterms:created xsi:type="dcterms:W3CDTF">2016-12-14T20:01:00Z</dcterms:created>
  <dcterms:modified xsi:type="dcterms:W3CDTF">2016-12-20T20:37:00Z</dcterms:modified>
</cp:coreProperties>
</file>