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10" w:rsidRPr="00D11A8D" w:rsidRDefault="009A5710" w:rsidP="009A5710">
      <w:pPr>
        <w:contextualSpacing/>
        <w:jc w:val="center"/>
        <w:rPr>
          <w:rFonts w:ascii="Bookman Old Style" w:hAnsi="Bookman Old Style"/>
          <w:b/>
          <w:sz w:val="28"/>
          <w:szCs w:val="28"/>
        </w:rPr>
      </w:pPr>
      <w:r>
        <w:rPr>
          <w:rFonts w:ascii="Bookman Old Style" w:hAnsi="Bookman Old Style"/>
          <w:b/>
          <w:sz w:val="28"/>
          <w:szCs w:val="28"/>
        </w:rPr>
        <w:t>ORDINANCE</w:t>
      </w:r>
      <w:r w:rsidRPr="00D11A8D">
        <w:rPr>
          <w:rFonts w:ascii="Bookman Old Style" w:hAnsi="Bookman Old Style"/>
          <w:b/>
          <w:sz w:val="28"/>
          <w:szCs w:val="28"/>
        </w:rPr>
        <w:t xml:space="preserve"> </w:t>
      </w:r>
      <w:r w:rsidR="004E022F">
        <w:rPr>
          <w:rFonts w:ascii="Bookman Old Style" w:hAnsi="Bookman Old Style"/>
          <w:b/>
          <w:sz w:val="28"/>
          <w:szCs w:val="28"/>
        </w:rPr>
        <w:t>17</w:t>
      </w:r>
      <w:r w:rsidR="000A6F4F">
        <w:rPr>
          <w:rFonts w:ascii="Bookman Old Style" w:hAnsi="Bookman Old Style"/>
          <w:b/>
          <w:sz w:val="28"/>
          <w:szCs w:val="28"/>
        </w:rPr>
        <w:t>-1351</w:t>
      </w:r>
    </w:p>
    <w:p w:rsidR="009A5710" w:rsidRPr="00D11A8D" w:rsidRDefault="009A5710" w:rsidP="009A5710">
      <w:pPr>
        <w:contextualSpacing/>
        <w:rPr>
          <w:rFonts w:ascii="Bookman Old Style" w:hAnsi="Bookman Old Style"/>
        </w:rPr>
      </w:pPr>
    </w:p>
    <w:p w:rsidR="0019279E"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w:t>
      </w:r>
    </w:p>
    <w:p w:rsidR="009A5710" w:rsidRPr="00D11A8D" w:rsidRDefault="004B79A8" w:rsidP="0019279E">
      <w:pPr>
        <w:contextualSpacing/>
        <w:jc w:val="center"/>
        <w:rPr>
          <w:rFonts w:ascii="Bookman Old Style" w:hAnsi="Bookman Old Style"/>
          <w:u w:val="single"/>
        </w:rPr>
      </w:pPr>
      <w:r>
        <w:rPr>
          <w:rFonts w:ascii="Bookman Old Style" w:hAnsi="Bookman Old Style"/>
          <w:u w:val="single"/>
        </w:rPr>
        <w:t>COMMON COUNCIL</w:t>
      </w:r>
      <w:r w:rsidR="0019279E">
        <w:rPr>
          <w:rFonts w:ascii="Bookman Old Style" w:hAnsi="Bookman Old Style"/>
          <w:u w:val="single"/>
        </w:rPr>
        <w:t xml:space="preserve">: AN ORDINANCE </w:t>
      </w:r>
      <w:r w:rsidR="000A6F4F">
        <w:rPr>
          <w:rFonts w:ascii="Bookman Old Style" w:hAnsi="Bookman Old Style"/>
          <w:u w:val="single"/>
        </w:rPr>
        <w:t>DESCRIBING THE USE OF CITY CREDIT CARDS AND LINES OF CREDIT</w:t>
      </w:r>
      <w:r>
        <w:rPr>
          <w:rFonts w:ascii="Bookman Old Style" w:hAnsi="Bookman Old Style"/>
          <w:u w:val="single"/>
        </w:rPr>
        <w:t xml:space="preserve"> </w:t>
      </w:r>
    </w:p>
    <w:p w:rsidR="009A5710" w:rsidRDefault="009A5710"/>
    <w:p w:rsidR="009A5710" w:rsidRDefault="00212BCA">
      <w:pPr>
        <w:rPr>
          <w:rFonts w:ascii="Bookman Old Style" w:hAnsi="Bookman Old Style"/>
        </w:rPr>
      </w:pPr>
      <w:r>
        <w:tab/>
      </w:r>
      <w:r w:rsidRPr="00D346A9">
        <w:rPr>
          <w:rFonts w:ascii="Bookman Old Style" w:hAnsi="Bookman Old Style"/>
        </w:rPr>
        <w:t xml:space="preserve">WHEREAS, </w:t>
      </w:r>
      <w:r w:rsidR="0019279E">
        <w:rPr>
          <w:rFonts w:ascii="Bookman Old Style" w:hAnsi="Bookman Old Style"/>
        </w:rPr>
        <w:t>the City of Woodburn, Indiana, Common C</w:t>
      </w:r>
      <w:r w:rsidR="002C5DED">
        <w:rPr>
          <w:rFonts w:ascii="Bookman Old Style" w:hAnsi="Bookman Old Style"/>
        </w:rPr>
        <w:t xml:space="preserve">ouncil finds that </w:t>
      </w:r>
      <w:r w:rsidR="008108D0">
        <w:rPr>
          <w:rFonts w:ascii="Bookman Old Style" w:hAnsi="Bookman Old Style"/>
        </w:rPr>
        <w:t>procedures need established describing the allowed uses for city credit cards and lines of credits with local businesses</w:t>
      </w:r>
      <w:r w:rsidR="0019279E">
        <w:rPr>
          <w:rFonts w:ascii="Bookman Old Style" w:hAnsi="Bookman Old Style"/>
        </w:rPr>
        <w:t>;</w:t>
      </w:r>
    </w:p>
    <w:p w:rsidR="000F5B11" w:rsidRDefault="000F5B11">
      <w:pPr>
        <w:rPr>
          <w:rFonts w:ascii="Bookman Old Style" w:hAnsi="Bookman Old Style"/>
        </w:rPr>
      </w:pPr>
      <w:r>
        <w:rPr>
          <w:rFonts w:ascii="Bookman Old Style" w:hAnsi="Bookman Old Style"/>
        </w:rPr>
        <w:tab/>
        <w:t>WHEREAS, an exclusive list of credit cards and open lines of credit is prudent to create and categorize;</w:t>
      </w:r>
    </w:p>
    <w:p w:rsidR="00212BCA" w:rsidRPr="00D346A9" w:rsidRDefault="004B79A8" w:rsidP="0019279E">
      <w:pPr>
        <w:rPr>
          <w:rFonts w:ascii="Bookman Old Style" w:hAnsi="Bookman Old Style"/>
        </w:rPr>
      </w:pPr>
      <w:r>
        <w:rPr>
          <w:rFonts w:ascii="Bookman Old Style" w:hAnsi="Bookman Old Style"/>
        </w:rPr>
        <w:tab/>
      </w:r>
      <w:r w:rsidR="008668FF">
        <w:rPr>
          <w:rFonts w:ascii="Bookman Old Style" w:hAnsi="Bookman Old Style"/>
        </w:rPr>
        <w:t>WHEREAS</w:t>
      </w:r>
      <w:r w:rsidR="008108D0">
        <w:rPr>
          <w:rFonts w:ascii="Bookman Old Style" w:hAnsi="Bookman Old Style"/>
        </w:rPr>
        <w:t>, the need for procedures governing any individual on the City of Woodburn’s payroll that has access to a City credit card or line of credit on behalf of the City was first referenced in Resolution 16-213;</w:t>
      </w:r>
    </w:p>
    <w:p w:rsidR="00212BCA" w:rsidRDefault="00212BCA">
      <w:pPr>
        <w:rPr>
          <w:rFonts w:ascii="Bookman Old Style" w:hAnsi="Bookman Old Style"/>
        </w:rPr>
      </w:pPr>
      <w:r w:rsidRPr="00D346A9">
        <w:rPr>
          <w:rFonts w:ascii="Bookman Old Style" w:hAnsi="Bookman Old Style"/>
        </w:rPr>
        <w:tab/>
        <w:t>NOW, THEREFORE, the City of Woodburn, Ind</w:t>
      </w:r>
      <w:r w:rsidR="00C64FA0">
        <w:rPr>
          <w:rFonts w:ascii="Bookman Old Style" w:hAnsi="Bookman Old Style"/>
        </w:rPr>
        <w:t xml:space="preserve">iana Common Council </w:t>
      </w:r>
      <w:r w:rsidRPr="00D346A9">
        <w:rPr>
          <w:rFonts w:ascii="Bookman Old Style" w:hAnsi="Bookman Old Style"/>
        </w:rPr>
        <w:t>hereby resolves as follows:</w:t>
      </w:r>
    </w:p>
    <w:p w:rsidR="007F6D88" w:rsidRPr="007F6D88" w:rsidRDefault="007F6D88" w:rsidP="007F6D88">
      <w:pPr>
        <w:jc w:val="center"/>
        <w:rPr>
          <w:rFonts w:ascii="Bookman Old Style" w:hAnsi="Bookman Old Style"/>
          <w:b/>
        </w:rPr>
      </w:pPr>
      <w:r w:rsidRPr="007F6D88">
        <w:rPr>
          <w:rFonts w:ascii="Bookman Old Style" w:hAnsi="Bookman Old Style"/>
          <w:b/>
        </w:rPr>
        <w:t>SECTION 1</w:t>
      </w:r>
      <w:r w:rsidR="00117916">
        <w:rPr>
          <w:rFonts w:ascii="Bookman Old Style" w:hAnsi="Bookman Old Style"/>
          <w:b/>
        </w:rPr>
        <w:t>:</w:t>
      </w:r>
      <w:r>
        <w:rPr>
          <w:rFonts w:ascii="Bookman Old Style" w:hAnsi="Bookman Old Style"/>
          <w:b/>
        </w:rPr>
        <w:t xml:space="preserve"> AUTHORITY</w:t>
      </w:r>
    </w:p>
    <w:p w:rsidR="000F5B11" w:rsidRDefault="000F5B11" w:rsidP="00F07F73">
      <w:pPr>
        <w:pStyle w:val="ListParagraph"/>
        <w:numPr>
          <w:ilvl w:val="0"/>
          <w:numId w:val="3"/>
        </w:numPr>
        <w:jc w:val="both"/>
        <w:rPr>
          <w:rFonts w:ascii="Bookman Old Style" w:hAnsi="Bookman Old Style"/>
        </w:rPr>
      </w:pPr>
      <w:r>
        <w:rPr>
          <w:rFonts w:ascii="Bookman Old Style" w:hAnsi="Bookman Old Style"/>
        </w:rPr>
        <w:t>The Office Depot Credit Card will be held in the Clerk-Treasurer’s Office and can be used by anyone with permission from either the Clerk-Treasurer or the Mayor.</w:t>
      </w:r>
    </w:p>
    <w:p w:rsidR="000F5B11" w:rsidRDefault="000F5B11" w:rsidP="000F5B11">
      <w:pPr>
        <w:pStyle w:val="ListParagraph"/>
        <w:ind w:left="1440"/>
        <w:jc w:val="both"/>
        <w:rPr>
          <w:rFonts w:ascii="Bookman Old Style" w:hAnsi="Bookman Old Style"/>
        </w:rPr>
      </w:pPr>
    </w:p>
    <w:p w:rsidR="008F0352" w:rsidRDefault="00F07F73" w:rsidP="00F07F73">
      <w:pPr>
        <w:pStyle w:val="ListParagraph"/>
        <w:numPr>
          <w:ilvl w:val="0"/>
          <w:numId w:val="3"/>
        </w:numPr>
        <w:jc w:val="both"/>
        <w:rPr>
          <w:rFonts w:ascii="Bookman Old Style" w:hAnsi="Bookman Old Style"/>
        </w:rPr>
      </w:pPr>
      <w:r>
        <w:rPr>
          <w:rFonts w:ascii="Bookman Old Style" w:hAnsi="Bookman Old Style"/>
        </w:rPr>
        <w:t>The following individuals</w:t>
      </w:r>
      <w:r w:rsidR="000F5B11">
        <w:rPr>
          <w:rFonts w:ascii="Bookman Old Style" w:hAnsi="Bookman Old Style"/>
        </w:rPr>
        <w:t>, and only these individuals,</w:t>
      </w:r>
      <w:r>
        <w:rPr>
          <w:rFonts w:ascii="Bookman Old Style" w:hAnsi="Bookman Old Style"/>
        </w:rPr>
        <w:t xml:space="preserve"> will have access to a </w:t>
      </w:r>
      <w:r w:rsidR="004E022F">
        <w:rPr>
          <w:rFonts w:ascii="Bookman Old Style" w:hAnsi="Bookman Old Style"/>
        </w:rPr>
        <w:t xml:space="preserve">PNC </w:t>
      </w:r>
      <w:r>
        <w:rPr>
          <w:rFonts w:ascii="Bookman Old Style" w:hAnsi="Bookman Old Style"/>
        </w:rPr>
        <w:t>City credit</w:t>
      </w:r>
      <w:r w:rsidR="000F5B11">
        <w:rPr>
          <w:rFonts w:ascii="Bookman Old Style" w:hAnsi="Bookman Old Style"/>
        </w:rPr>
        <w:t xml:space="preserve"> card, that they will keep in their care,</w:t>
      </w:r>
      <w:r>
        <w:rPr>
          <w:rFonts w:ascii="Bookman Old Style" w:hAnsi="Bookman Old Style"/>
        </w:rPr>
        <w:t xml:space="preserve"> with a credit limit that is reasonable as decided by the Common Council:</w:t>
      </w:r>
    </w:p>
    <w:p w:rsidR="00F07F73" w:rsidRDefault="00F07F73" w:rsidP="00F07F73">
      <w:pPr>
        <w:pStyle w:val="ListParagraph"/>
        <w:numPr>
          <w:ilvl w:val="1"/>
          <w:numId w:val="3"/>
        </w:numPr>
        <w:jc w:val="both"/>
        <w:rPr>
          <w:rFonts w:ascii="Bookman Old Style" w:hAnsi="Bookman Old Style"/>
        </w:rPr>
      </w:pPr>
      <w:r>
        <w:rPr>
          <w:rFonts w:ascii="Bookman Old Style" w:hAnsi="Bookman Old Style"/>
        </w:rPr>
        <w:t>The Clerk-Treasurer</w:t>
      </w:r>
    </w:p>
    <w:p w:rsidR="00F07F73" w:rsidRDefault="00F07F73" w:rsidP="00F07F73">
      <w:pPr>
        <w:pStyle w:val="ListParagraph"/>
        <w:numPr>
          <w:ilvl w:val="1"/>
          <w:numId w:val="3"/>
        </w:numPr>
        <w:jc w:val="both"/>
        <w:rPr>
          <w:rFonts w:ascii="Bookman Old Style" w:hAnsi="Bookman Old Style"/>
        </w:rPr>
      </w:pPr>
      <w:r>
        <w:rPr>
          <w:rFonts w:ascii="Bookman Old Style" w:hAnsi="Bookman Old Style"/>
        </w:rPr>
        <w:t>The Mayor</w:t>
      </w:r>
    </w:p>
    <w:p w:rsidR="00F07F73" w:rsidRDefault="00F07F73" w:rsidP="00F07F73">
      <w:pPr>
        <w:pStyle w:val="ListParagraph"/>
        <w:numPr>
          <w:ilvl w:val="1"/>
          <w:numId w:val="3"/>
        </w:numPr>
        <w:jc w:val="both"/>
        <w:rPr>
          <w:rFonts w:ascii="Bookman Old Style" w:hAnsi="Bookman Old Style"/>
        </w:rPr>
      </w:pPr>
      <w:r>
        <w:rPr>
          <w:rFonts w:ascii="Bookman Old Style" w:hAnsi="Bookman Old Style"/>
        </w:rPr>
        <w:t>The Superintendent of the Street, Water, and/or Sewer Departments</w:t>
      </w:r>
    </w:p>
    <w:p w:rsidR="000F5B11" w:rsidRPr="000F5B11" w:rsidRDefault="00F07F73" w:rsidP="000F5B11">
      <w:pPr>
        <w:pStyle w:val="ListParagraph"/>
        <w:numPr>
          <w:ilvl w:val="1"/>
          <w:numId w:val="3"/>
        </w:numPr>
        <w:jc w:val="both"/>
        <w:rPr>
          <w:rFonts w:ascii="Bookman Old Style" w:hAnsi="Bookman Old Style"/>
        </w:rPr>
      </w:pPr>
      <w:r>
        <w:rPr>
          <w:rFonts w:ascii="Bookman Old Style" w:hAnsi="Bookman Old Style"/>
        </w:rPr>
        <w:t>The Police Chief</w:t>
      </w:r>
    </w:p>
    <w:p w:rsidR="007F6D88" w:rsidRDefault="007F6D88" w:rsidP="007F6D88">
      <w:pPr>
        <w:pStyle w:val="ListParagraph"/>
        <w:ind w:left="2160"/>
        <w:jc w:val="both"/>
        <w:rPr>
          <w:rFonts w:ascii="Bookman Old Style" w:hAnsi="Bookman Old Style"/>
        </w:rPr>
      </w:pPr>
    </w:p>
    <w:p w:rsidR="00F07F73" w:rsidRDefault="00F07F73" w:rsidP="00F07F73">
      <w:pPr>
        <w:pStyle w:val="ListParagraph"/>
        <w:numPr>
          <w:ilvl w:val="0"/>
          <w:numId w:val="3"/>
        </w:numPr>
        <w:jc w:val="both"/>
        <w:rPr>
          <w:rFonts w:ascii="Bookman Old Style" w:hAnsi="Bookman Old Style"/>
        </w:rPr>
      </w:pPr>
      <w:r>
        <w:rPr>
          <w:rFonts w:ascii="Bookman Old Style" w:hAnsi="Bookman Old Style"/>
        </w:rPr>
        <w:t>The following individuals</w:t>
      </w:r>
      <w:r w:rsidR="007F6D88">
        <w:rPr>
          <w:rFonts w:ascii="Bookman Old Style" w:hAnsi="Bookman Old Style"/>
        </w:rPr>
        <w:t>, and only these individuals,</w:t>
      </w:r>
      <w:r>
        <w:rPr>
          <w:rFonts w:ascii="Bookman Old Style" w:hAnsi="Bookman Old Style"/>
        </w:rPr>
        <w:t xml:space="preserve"> will have access to a City line of credit with a </w:t>
      </w:r>
      <w:r w:rsidR="007F6D88">
        <w:rPr>
          <w:rFonts w:ascii="Bookman Old Style" w:hAnsi="Bookman Old Style"/>
        </w:rPr>
        <w:t xml:space="preserve">current </w:t>
      </w:r>
      <w:r>
        <w:rPr>
          <w:rFonts w:ascii="Bookman Old Style" w:hAnsi="Bookman Old Style"/>
        </w:rPr>
        <w:t>list of vendors with a credit limit that is reasonable as decided by the Common Council:</w:t>
      </w:r>
    </w:p>
    <w:p w:rsidR="00F07F73" w:rsidRDefault="00F07F73" w:rsidP="00F07F73">
      <w:pPr>
        <w:pStyle w:val="ListParagraph"/>
        <w:numPr>
          <w:ilvl w:val="1"/>
          <w:numId w:val="3"/>
        </w:numPr>
        <w:jc w:val="both"/>
        <w:rPr>
          <w:rFonts w:ascii="Bookman Old Style" w:hAnsi="Bookman Old Style"/>
        </w:rPr>
      </w:pPr>
      <w:r>
        <w:rPr>
          <w:rFonts w:ascii="Bookman Old Style" w:hAnsi="Bookman Old Style"/>
        </w:rPr>
        <w:t>The Clerk-Treasurer</w:t>
      </w:r>
    </w:p>
    <w:p w:rsidR="00F07F73" w:rsidRDefault="00F07F73" w:rsidP="00F07F73">
      <w:pPr>
        <w:pStyle w:val="ListParagraph"/>
        <w:numPr>
          <w:ilvl w:val="1"/>
          <w:numId w:val="3"/>
        </w:numPr>
        <w:jc w:val="both"/>
        <w:rPr>
          <w:rFonts w:ascii="Bookman Old Style" w:hAnsi="Bookman Old Style"/>
        </w:rPr>
      </w:pPr>
      <w:r>
        <w:rPr>
          <w:rFonts w:ascii="Bookman Old Style" w:hAnsi="Bookman Old Style"/>
        </w:rPr>
        <w:t>The Mayor</w:t>
      </w:r>
    </w:p>
    <w:p w:rsidR="00F07F73" w:rsidRDefault="00F07F73" w:rsidP="00F07F73">
      <w:pPr>
        <w:pStyle w:val="ListParagraph"/>
        <w:numPr>
          <w:ilvl w:val="1"/>
          <w:numId w:val="3"/>
        </w:numPr>
        <w:jc w:val="both"/>
        <w:rPr>
          <w:rFonts w:ascii="Bookman Old Style" w:hAnsi="Bookman Old Style"/>
        </w:rPr>
      </w:pPr>
      <w:r>
        <w:rPr>
          <w:rFonts w:ascii="Bookman Old Style" w:hAnsi="Bookman Old Style"/>
        </w:rPr>
        <w:t>Any Employee of either the Street, Water, and/or Sewer Departments</w:t>
      </w:r>
    </w:p>
    <w:p w:rsidR="00F07F73" w:rsidRDefault="00F07F73" w:rsidP="00F07F73">
      <w:pPr>
        <w:pStyle w:val="ListParagraph"/>
        <w:numPr>
          <w:ilvl w:val="1"/>
          <w:numId w:val="3"/>
        </w:numPr>
        <w:jc w:val="both"/>
        <w:rPr>
          <w:rFonts w:ascii="Bookman Old Style" w:hAnsi="Bookman Old Style"/>
        </w:rPr>
      </w:pPr>
      <w:r>
        <w:rPr>
          <w:rFonts w:ascii="Bookman Old Style" w:hAnsi="Bookman Old Style"/>
        </w:rPr>
        <w:t>The Police Chief</w:t>
      </w:r>
    </w:p>
    <w:p w:rsidR="007F6D88" w:rsidRPr="00162150" w:rsidRDefault="00F07F73" w:rsidP="00162150">
      <w:pPr>
        <w:pStyle w:val="ListParagraph"/>
        <w:numPr>
          <w:ilvl w:val="1"/>
          <w:numId w:val="3"/>
        </w:numPr>
        <w:jc w:val="both"/>
        <w:rPr>
          <w:rFonts w:ascii="Bookman Old Style" w:hAnsi="Bookman Old Style"/>
        </w:rPr>
      </w:pPr>
      <w:r>
        <w:rPr>
          <w:rFonts w:ascii="Bookman Old Style" w:hAnsi="Bookman Old Style"/>
        </w:rPr>
        <w:t>The Deputy Clerk</w:t>
      </w:r>
    </w:p>
    <w:p w:rsidR="007F6D88" w:rsidRPr="007F6D88" w:rsidRDefault="007F6D88" w:rsidP="007F6D88">
      <w:pPr>
        <w:jc w:val="center"/>
        <w:rPr>
          <w:rFonts w:ascii="Bookman Old Style" w:hAnsi="Bookman Old Style"/>
          <w:b/>
        </w:rPr>
      </w:pPr>
      <w:r w:rsidRPr="007F6D88">
        <w:rPr>
          <w:rFonts w:ascii="Bookman Old Style" w:hAnsi="Bookman Old Style"/>
          <w:b/>
        </w:rPr>
        <w:lastRenderedPageBreak/>
        <w:t>SECTION 2</w:t>
      </w:r>
      <w:r w:rsidR="00117916">
        <w:rPr>
          <w:rFonts w:ascii="Bookman Old Style" w:hAnsi="Bookman Old Style"/>
          <w:b/>
        </w:rPr>
        <w:t>:</w:t>
      </w:r>
      <w:r w:rsidRPr="007F6D88">
        <w:rPr>
          <w:rFonts w:ascii="Bookman Old Style" w:hAnsi="Bookman Old Style"/>
          <w:b/>
        </w:rPr>
        <w:t xml:space="preserve"> LIST OF VENDORS</w:t>
      </w:r>
    </w:p>
    <w:p w:rsidR="00F07F73" w:rsidRPr="007F6D88" w:rsidRDefault="007F6D88" w:rsidP="007F6D88">
      <w:pPr>
        <w:jc w:val="both"/>
        <w:rPr>
          <w:rFonts w:ascii="Bookman Old Style" w:hAnsi="Bookman Old Style"/>
        </w:rPr>
      </w:pPr>
      <w:r w:rsidRPr="007F6D88">
        <w:rPr>
          <w:rFonts w:ascii="Bookman Old Style" w:hAnsi="Bookman Old Style"/>
        </w:rPr>
        <w:t>The following is the complete current list of vendors that the City has an open line of credit with:</w:t>
      </w:r>
    </w:p>
    <w:p w:rsidR="00E37939" w:rsidRDefault="007F6D88" w:rsidP="00E37939">
      <w:pPr>
        <w:pStyle w:val="ListParagraph"/>
        <w:numPr>
          <w:ilvl w:val="0"/>
          <w:numId w:val="6"/>
        </w:numPr>
        <w:jc w:val="both"/>
        <w:rPr>
          <w:rFonts w:ascii="Bookman Old Style" w:hAnsi="Bookman Old Style"/>
        </w:rPr>
      </w:pPr>
      <w:r w:rsidRPr="00E37939">
        <w:rPr>
          <w:rFonts w:ascii="Bookman Old Style" w:hAnsi="Bookman Old Style"/>
        </w:rPr>
        <w:t>Woodburn Hardware</w:t>
      </w:r>
      <w:r w:rsidR="008323C4">
        <w:rPr>
          <w:rFonts w:ascii="Bookman Old Style" w:hAnsi="Bookman Old Style"/>
        </w:rPr>
        <w:tab/>
      </w:r>
      <w:r w:rsidR="008323C4">
        <w:rPr>
          <w:rFonts w:ascii="Bookman Old Style" w:hAnsi="Bookman Old Style"/>
        </w:rPr>
        <w:tab/>
      </w:r>
      <w:r w:rsidR="008323C4">
        <w:rPr>
          <w:rFonts w:ascii="Bookman Old Style" w:hAnsi="Bookman Old Style"/>
        </w:rPr>
        <w:tab/>
        <w:t xml:space="preserve">2) </w:t>
      </w:r>
      <w:proofErr w:type="spellStart"/>
      <w:r w:rsidR="008323C4">
        <w:rPr>
          <w:rFonts w:ascii="Bookman Old Style" w:hAnsi="Bookman Old Style"/>
        </w:rPr>
        <w:t>Grabill</w:t>
      </w:r>
      <w:proofErr w:type="spellEnd"/>
      <w:r w:rsidR="008323C4">
        <w:rPr>
          <w:rFonts w:ascii="Bookman Old Style" w:hAnsi="Bookman Old Style"/>
        </w:rPr>
        <w:t xml:space="preserve"> Hardware</w:t>
      </w:r>
    </w:p>
    <w:p w:rsidR="008323C4" w:rsidRPr="008323C4" w:rsidRDefault="008323C4" w:rsidP="008323C4">
      <w:pPr>
        <w:pStyle w:val="ListParagraph"/>
        <w:numPr>
          <w:ilvl w:val="0"/>
          <w:numId w:val="7"/>
        </w:numPr>
        <w:jc w:val="both"/>
        <w:rPr>
          <w:rFonts w:ascii="Bookman Old Style" w:hAnsi="Bookman Old Style"/>
        </w:rPr>
      </w:pPr>
      <w:r>
        <w:rPr>
          <w:rFonts w:ascii="Bookman Old Style" w:hAnsi="Bookman Old Style"/>
        </w:rPr>
        <w:t>USA Blue Book</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4) </w:t>
      </w:r>
      <w:r w:rsidR="007F6D88" w:rsidRPr="008323C4">
        <w:rPr>
          <w:rFonts w:ascii="Bookman Old Style" w:hAnsi="Bookman Old Style"/>
        </w:rPr>
        <w:t>Menards</w:t>
      </w:r>
      <w:r w:rsidR="006908B7" w:rsidRPr="008323C4">
        <w:rPr>
          <w:rFonts w:ascii="Bookman Old Style" w:hAnsi="Bookman Old Style"/>
        </w:rPr>
        <w:t xml:space="preserve"> Fort Wayne East</w:t>
      </w:r>
    </w:p>
    <w:p w:rsidR="006908B7" w:rsidRPr="008323C4" w:rsidRDefault="008323C4" w:rsidP="008323C4">
      <w:pPr>
        <w:jc w:val="both"/>
        <w:rPr>
          <w:rFonts w:ascii="Bookman Old Style" w:hAnsi="Bookman Old Style"/>
        </w:rPr>
      </w:pPr>
      <w:r>
        <w:rPr>
          <w:rFonts w:ascii="Bookman Old Style" w:hAnsi="Bookman Old Style"/>
        </w:rPr>
        <w:t>Any purchase made in the City’s name to additional vendors will require justification of authority by a department head and either the Mayor or Clerk-Treasurer.</w:t>
      </w:r>
    </w:p>
    <w:p w:rsidR="00117916" w:rsidRDefault="00117916" w:rsidP="00117916">
      <w:pPr>
        <w:jc w:val="center"/>
        <w:rPr>
          <w:rFonts w:ascii="Bookman Old Style" w:hAnsi="Bookman Old Style"/>
          <w:b/>
        </w:rPr>
      </w:pPr>
      <w:r w:rsidRPr="00117916">
        <w:rPr>
          <w:rFonts w:ascii="Bookman Old Style" w:hAnsi="Bookman Old Style"/>
          <w:b/>
        </w:rPr>
        <w:t>SECTION 3</w:t>
      </w:r>
      <w:r>
        <w:rPr>
          <w:rFonts w:ascii="Bookman Old Style" w:hAnsi="Bookman Old Style"/>
          <w:b/>
        </w:rPr>
        <w:t>:</w:t>
      </w:r>
      <w:r w:rsidRPr="00117916">
        <w:rPr>
          <w:rFonts w:ascii="Bookman Old Style" w:hAnsi="Bookman Old Style"/>
          <w:b/>
        </w:rPr>
        <w:t xml:space="preserve"> CONSEQUENCES OF NONCOMPLIANCE</w:t>
      </w:r>
    </w:p>
    <w:p w:rsidR="00117916" w:rsidRDefault="00117916" w:rsidP="00117916">
      <w:pPr>
        <w:pStyle w:val="ListParagraph"/>
        <w:numPr>
          <w:ilvl w:val="0"/>
          <w:numId w:val="5"/>
        </w:numPr>
        <w:rPr>
          <w:rFonts w:ascii="Bookman Old Style" w:hAnsi="Bookman Old Style"/>
        </w:rPr>
      </w:pPr>
      <w:r w:rsidRPr="00117916">
        <w:rPr>
          <w:rFonts w:ascii="Bookman Old Style" w:hAnsi="Bookman Old Style"/>
        </w:rPr>
        <w:t>Any individual not authorized to make purchases under the City who does so,</w:t>
      </w:r>
      <w:r>
        <w:rPr>
          <w:rFonts w:ascii="Bookman Old Style" w:hAnsi="Bookman Old Style"/>
        </w:rPr>
        <w:t xml:space="preserve"> for either personal use or for the benefit of the City,</w:t>
      </w:r>
      <w:r w:rsidRPr="00117916">
        <w:rPr>
          <w:rFonts w:ascii="Bookman Old Style" w:hAnsi="Bookman Old Style"/>
        </w:rPr>
        <w:t xml:space="preserve"> will be expected to pay the City in the full amount of the purchase or purchases in which they were not authorized.</w:t>
      </w:r>
    </w:p>
    <w:p w:rsidR="006908B7" w:rsidRDefault="00117916" w:rsidP="006908B7">
      <w:pPr>
        <w:pStyle w:val="ListParagraph"/>
        <w:numPr>
          <w:ilvl w:val="0"/>
          <w:numId w:val="5"/>
        </w:numPr>
        <w:rPr>
          <w:rFonts w:ascii="Bookman Old Style" w:hAnsi="Bookman Old Style"/>
        </w:rPr>
      </w:pPr>
      <w:r w:rsidRPr="00117916">
        <w:rPr>
          <w:rFonts w:ascii="Bookman Old Style" w:hAnsi="Bookman Old Style"/>
        </w:rPr>
        <w:t>Any individual authorized to make purchases who was found to have made personal purchases under the guise of City use, will be expected to pay the City in the full amount of the purchase or purchases, as well as handle any criminal or civil consequences that may inevitably follow the conclusion of such an act.</w:t>
      </w:r>
    </w:p>
    <w:p w:rsidR="00E37939" w:rsidRDefault="006908B7" w:rsidP="006908B7">
      <w:pPr>
        <w:rPr>
          <w:rFonts w:ascii="Bookman Old Style" w:hAnsi="Bookman Old Style"/>
        </w:rPr>
      </w:pPr>
      <w:r>
        <w:rPr>
          <w:rFonts w:ascii="Bookman Old Style" w:hAnsi="Bookman Old Style"/>
        </w:rPr>
        <w:t>The Common Council can ultimately decide against enforcement of this provision as they see fit. (</w:t>
      </w:r>
      <w:proofErr w:type="gramStart"/>
      <w:r>
        <w:rPr>
          <w:rFonts w:ascii="Bookman Old Style" w:hAnsi="Bookman Old Style"/>
        </w:rPr>
        <w:t>i.e</w:t>
      </w:r>
      <w:proofErr w:type="gramEnd"/>
      <w:r>
        <w:rPr>
          <w:rFonts w:ascii="Bookman Old Style" w:hAnsi="Bookman Old Style"/>
        </w:rPr>
        <w:t>. the extent to which an infraction occurred is not sufficient for the individual to be made to make the City whole.)</w:t>
      </w:r>
    </w:p>
    <w:p w:rsidR="006908B7" w:rsidRPr="006908B7" w:rsidRDefault="006908B7" w:rsidP="006908B7">
      <w:pPr>
        <w:rPr>
          <w:rFonts w:ascii="Bookman Old Style" w:hAnsi="Bookman Old Style"/>
        </w:rPr>
      </w:pPr>
    </w:p>
    <w:p w:rsidR="00E37939" w:rsidRPr="00E37939" w:rsidRDefault="00E37939" w:rsidP="00E37939">
      <w:pPr>
        <w:jc w:val="center"/>
        <w:rPr>
          <w:rFonts w:ascii="Bookman Old Style" w:hAnsi="Bookman Old Style"/>
          <w:b/>
        </w:rPr>
      </w:pPr>
      <w:r w:rsidRPr="00E37939">
        <w:rPr>
          <w:rFonts w:ascii="Bookman Old Style" w:hAnsi="Bookman Old Style"/>
          <w:b/>
        </w:rPr>
        <w:t>SECTION 4: STOLEN INFORMATION</w:t>
      </w:r>
    </w:p>
    <w:p w:rsidR="00E37939" w:rsidRPr="00E37939" w:rsidRDefault="00E37939" w:rsidP="00E37939">
      <w:pPr>
        <w:rPr>
          <w:rFonts w:ascii="Bookman Old Style" w:hAnsi="Bookman Old Style"/>
        </w:rPr>
      </w:pPr>
      <w:r>
        <w:rPr>
          <w:rFonts w:ascii="Bookman Old Style" w:hAnsi="Bookman Old Style"/>
        </w:rPr>
        <w:t>Should credit card information be stolen and used for purchases,</w:t>
      </w:r>
      <w:r w:rsidR="006908B7">
        <w:rPr>
          <w:rFonts w:ascii="Bookman Old Style" w:hAnsi="Bookman Old Style"/>
        </w:rPr>
        <w:t xml:space="preserve"> be it in person or online,</w:t>
      </w:r>
      <w:r>
        <w:rPr>
          <w:rFonts w:ascii="Bookman Old Style" w:hAnsi="Bookman Old Style"/>
        </w:rPr>
        <w:t xml:space="preserve"> the Common Council will determine if there was a level of negligence on the part of the credit card holder, and if finding that there was not, will not hold that individual liable for any possible financial consequence that comes to the City as a result</w:t>
      </w:r>
      <w:r w:rsidR="006908B7">
        <w:rPr>
          <w:rFonts w:ascii="Bookman Old Style" w:hAnsi="Bookman Old Style"/>
        </w:rPr>
        <w:t xml:space="preserve"> of that original theft of information.</w:t>
      </w:r>
    </w:p>
    <w:p w:rsidR="00F07F73" w:rsidRDefault="00F07F73" w:rsidP="00F07F73">
      <w:pPr>
        <w:pStyle w:val="ListParagraph"/>
        <w:ind w:left="2160"/>
        <w:jc w:val="both"/>
        <w:rPr>
          <w:rFonts w:ascii="Bookman Old Style" w:hAnsi="Bookman Old Style"/>
        </w:rPr>
      </w:pPr>
    </w:p>
    <w:p w:rsidR="00162150" w:rsidRPr="00162150" w:rsidRDefault="00162150" w:rsidP="00162150">
      <w:pPr>
        <w:jc w:val="center"/>
        <w:rPr>
          <w:rFonts w:ascii="Bookman Old Style" w:hAnsi="Bookman Old Style"/>
          <w:b/>
        </w:rPr>
      </w:pPr>
      <w:r w:rsidRPr="00162150">
        <w:rPr>
          <w:rFonts w:ascii="Bookman Old Style" w:hAnsi="Bookman Old Style"/>
          <w:b/>
        </w:rPr>
        <w:t xml:space="preserve">SECTION 5: </w:t>
      </w:r>
      <w:r w:rsidR="00A54349">
        <w:rPr>
          <w:rFonts w:ascii="Bookman Old Style" w:hAnsi="Bookman Old Style"/>
          <w:b/>
        </w:rPr>
        <w:t>ENFORCEABILITY</w:t>
      </w:r>
    </w:p>
    <w:p w:rsidR="008323C4" w:rsidRPr="00162150" w:rsidRDefault="00162150" w:rsidP="00A54349">
      <w:pPr>
        <w:jc w:val="both"/>
        <w:rPr>
          <w:rFonts w:ascii="Bookman Old Style" w:hAnsi="Bookman Old Style"/>
        </w:rPr>
      </w:pPr>
      <w:r w:rsidRPr="00162150">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E672EE" w:rsidRDefault="00A54349" w:rsidP="00E672EE">
      <w:pPr>
        <w:rPr>
          <w:rFonts w:ascii="Times New Roman" w:hAnsi="Times New Roman" w:cs="Times New Roman"/>
          <w:sz w:val="24"/>
          <w:szCs w:val="24"/>
        </w:rPr>
      </w:pPr>
      <w:r>
        <w:rPr>
          <w:rFonts w:ascii="Times New Roman" w:hAnsi="Times New Roman" w:cs="Times New Roman"/>
          <w:sz w:val="24"/>
          <w:szCs w:val="24"/>
        </w:rPr>
        <w:lastRenderedPageBreak/>
        <w:t>Adop</w:t>
      </w:r>
      <w:bookmarkStart w:id="0" w:name="_GoBack"/>
      <w:bookmarkEnd w:id="0"/>
      <w:r>
        <w:rPr>
          <w:rFonts w:ascii="Times New Roman" w:hAnsi="Times New Roman" w:cs="Times New Roman"/>
          <w:sz w:val="24"/>
          <w:szCs w:val="24"/>
        </w:rPr>
        <w:t xml:space="preserve">ted and </w:t>
      </w:r>
      <w:proofErr w:type="gramStart"/>
      <w:r>
        <w:rPr>
          <w:rFonts w:ascii="Times New Roman" w:hAnsi="Times New Roman" w:cs="Times New Roman"/>
          <w:sz w:val="24"/>
          <w:szCs w:val="24"/>
        </w:rPr>
        <w:t>Resolved</w:t>
      </w:r>
      <w:proofErr w:type="gramEnd"/>
      <w:r>
        <w:rPr>
          <w:rFonts w:ascii="Times New Roman" w:hAnsi="Times New Roman" w:cs="Times New Roman"/>
          <w:sz w:val="24"/>
          <w:szCs w:val="24"/>
        </w:rPr>
        <w:t xml:space="preserve"> this 16</w:t>
      </w:r>
      <w:r w:rsidR="00CD70E0">
        <w:rPr>
          <w:rFonts w:ascii="Times New Roman" w:hAnsi="Times New Roman" w:cs="Times New Roman"/>
          <w:sz w:val="24"/>
          <w:szCs w:val="24"/>
        </w:rPr>
        <w:t xml:space="preserve">th day of </w:t>
      </w:r>
      <w:r>
        <w:rPr>
          <w:rFonts w:ascii="Times New Roman" w:hAnsi="Times New Roman" w:cs="Times New Roman"/>
          <w:sz w:val="24"/>
          <w:szCs w:val="24"/>
        </w:rPr>
        <w:t>January, 2017</w:t>
      </w:r>
      <w:r w:rsidR="00E672EE">
        <w:rPr>
          <w:rFonts w:ascii="Times New Roman" w:hAnsi="Times New Roman" w:cs="Times New Roman"/>
          <w:sz w:val="24"/>
          <w:szCs w:val="24"/>
        </w:rPr>
        <w:t>.</w:t>
      </w:r>
    </w:p>
    <w:p w:rsidR="00E672EE"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AYES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softHyphen/>
      </w:r>
      <w:proofErr w:type="gramEnd"/>
      <w:r>
        <w:rPr>
          <w:rFonts w:ascii="Times New Roman" w:hAnsi="Times New Roman" w:cs="Times New Roman"/>
          <w:sz w:val="24"/>
          <w:szCs w:val="24"/>
        </w:rPr>
        <w:t>______________________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NAYS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ABSTENTIONS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w:t>
      </w:r>
    </w:p>
    <w:p w:rsidR="008F0352" w:rsidRDefault="008F0352" w:rsidP="00E672EE">
      <w:pPr>
        <w:rPr>
          <w:rFonts w:ascii="Times New Roman" w:hAnsi="Times New Roman" w:cs="Times New Roman"/>
          <w:sz w:val="24"/>
          <w:szCs w:val="24"/>
        </w:rPr>
      </w:pPr>
    </w:p>
    <w:p w:rsidR="008F0352" w:rsidRDefault="008F0352" w:rsidP="00E672EE">
      <w:pPr>
        <w:rPr>
          <w:rFonts w:ascii="Times New Roman" w:hAnsi="Times New Roman" w:cs="Times New Roman"/>
          <w:b/>
          <w:sz w:val="24"/>
          <w:szCs w:val="24"/>
        </w:rPr>
      </w:pP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CD2BB2" w:rsidRDefault="00CD2BB2"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8F0352" w:rsidRDefault="008F0352" w:rsidP="00E672EE">
      <w:pPr>
        <w:spacing w:after="0"/>
        <w:rPr>
          <w:rFonts w:ascii="Times New Roman" w:hAnsi="Times New Roman" w:cs="Times New Roman"/>
          <w:sz w:val="24"/>
          <w:szCs w:val="24"/>
          <w:u w:val="single"/>
        </w:rPr>
      </w:pPr>
    </w:p>
    <w:p w:rsidR="008F0352" w:rsidRDefault="008F0352" w:rsidP="00E672EE">
      <w:pPr>
        <w:spacing w:after="0"/>
        <w:rPr>
          <w:rFonts w:ascii="Times New Roman" w:hAnsi="Times New Roman" w:cs="Times New Roman"/>
          <w:sz w:val="24"/>
          <w:szCs w:val="24"/>
          <w:u w:val="single"/>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D346A9" w:rsidRPr="00CD2BB2" w:rsidRDefault="00E672EE" w:rsidP="00CD2BB2">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E87B43" w:rsidRDefault="00E87B43" w:rsidP="00E672EE">
      <w:pPr>
        <w:tabs>
          <w:tab w:val="center" w:pos="4440"/>
          <w:tab w:val="left" w:pos="6380"/>
        </w:tabs>
        <w:jc w:val="center"/>
        <w:rPr>
          <w:rFonts w:ascii="Times New Roman" w:hAnsi="Times New Roman" w:cs="Times New Roman"/>
          <w:b/>
          <w:sz w:val="24"/>
          <w:szCs w:val="24"/>
        </w:rPr>
      </w:pPr>
    </w:p>
    <w:p w:rsidR="008F0352" w:rsidRDefault="008F0352" w:rsidP="00E672EE">
      <w:pPr>
        <w:tabs>
          <w:tab w:val="center" w:pos="4440"/>
          <w:tab w:val="left" w:pos="6380"/>
        </w:tabs>
        <w:jc w:val="center"/>
        <w:rPr>
          <w:rFonts w:ascii="Times New Roman" w:hAnsi="Times New Roman" w:cs="Times New Roman"/>
          <w:b/>
          <w:sz w:val="24"/>
          <w:szCs w:val="24"/>
        </w:rPr>
      </w:pPr>
    </w:p>
    <w:p w:rsidR="00E672EE" w:rsidRDefault="00E672EE" w:rsidP="00E672EE">
      <w:pPr>
        <w:tabs>
          <w:tab w:val="center" w:pos="4440"/>
          <w:tab w:val="left" w:pos="6380"/>
        </w:tabs>
        <w:jc w:val="center"/>
        <w:rPr>
          <w:rFonts w:ascii="Times New Roman" w:hAnsi="Times New Roman" w:cs="Times New Roman"/>
          <w:b/>
          <w:sz w:val="24"/>
          <w:szCs w:val="24"/>
        </w:rPr>
      </w:pPr>
      <w:r>
        <w:rPr>
          <w:rFonts w:ascii="Times New Roman" w:hAnsi="Times New Roman" w:cs="Times New Roman"/>
          <w:b/>
          <w:sz w:val="24"/>
          <w:szCs w:val="24"/>
        </w:rPr>
        <w:lastRenderedPageBreak/>
        <w:t>WAIVER OF SECOND READING</w:t>
      </w:r>
    </w:p>
    <w:p w:rsidR="00E672EE" w:rsidRDefault="00E672EE" w:rsidP="00E672EE">
      <w:pPr>
        <w:tabs>
          <w:tab w:val="center" w:pos="4440"/>
          <w:tab w:val="left" w:pos="6380"/>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On motion duly made and seconded, the second reading of the foregoing Ordinance was unanimously waived and the Ordinance was deemed effective as of the date of passage.</w:t>
      </w: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E672EE" w:rsidRDefault="00E672EE"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 xml:space="preserve">The foregoing Ordinance passed by the Council is signed and approved ( ) / not approved ( ) by me on </w:t>
      </w:r>
      <w:r w:rsidR="00092624">
        <w:rPr>
          <w:rFonts w:ascii="Times New Roman" w:hAnsi="Times New Roman" w:cs="Times New Roman"/>
          <w:sz w:val="24"/>
          <w:szCs w:val="24"/>
        </w:rPr>
        <w:t>the same date</w:t>
      </w:r>
      <w:r>
        <w:rPr>
          <w:rFonts w:ascii="Times New Roman" w:hAnsi="Times New Roman" w:cs="Times New Roman"/>
          <w:sz w:val="24"/>
          <w:szCs w:val="24"/>
        </w:rPr>
        <w:t>.</w:t>
      </w:r>
    </w:p>
    <w:p w:rsidR="00347E80" w:rsidRDefault="00347E80" w:rsidP="00347E80">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347E80" w:rsidRPr="00E672EE" w:rsidRDefault="00347E80" w:rsidP="00347E80">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Joseph Kelsey, Mayor of the City of Woodburn</w:t>
      </w:r>
    </w:p>
    <w:sectPr w:rsidR="00347E80" w:rsidRPr="00E672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8E" w:rsidRDefault="0089628E" w:rsidP="0091715D">
      <w:pPr>
        <w:spacing w:after="0" w:line="240" w:lineRule="auto"/>
      </w:pPr>
      <w:r>
        <w:separator/>
      </w:r>
    </w:p>
  </w:endnote>
  <w:endnote w:type="continuationSeparator" w:id="0">
    <w:p w:rsidR="0089628E" w:rsidRDefault="0089628E" w:rsidP="0091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5D" w:rsidRDefault="0091715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16-1348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323C4" w:rsidRPr="008323C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91715D" w:rsidRDefault="00917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8E" w:rsidRDefault="0089628E" w:rsidP="0091715D">
      <w:pPr>
        <w:spacing w:after="0" w:line="240" w:lineRule="auto"/>
      </w:pPr>
      <w:r>
        <w:separator/>
      </w:r>
    </w:p>
  </w:footnote>
  <w:footnote w:type="continuationSeparator" w:id="0">
    <w:p w:rsidR="0089628E" w:rsidRDefault="0089628E" w:rsidP="00917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DAF"/>
    <w:multiLevelType w:val="hybridMultilevel"/>
    <w:tmpl w:val="E968E226"/>
    <w:lvl w:ilvl="0" w:tplc="5A0AACCE">
      <w:start w:val="1"/>
      <w:numFmt w:val="decimal"/>
      <w:lvlText w:val="%1)"/>
      <w:lvlJc w:val="left"/>
      <w:pPr>
        <w:ind w:left="2160" w:hanging="360"/>
      </w:pPr>
      <w:rPr>
        <w:rFonts w:ascii="Bookman Old Style" w:eastAsiaTheme="minorHAnsi" w:hAnsi="Bookman Old Style" w:cstheme="minorBidi"/>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6A44A97"/>
    <w:multiLevelType w:val="hybridMultilevel"/>
    <w:tmpl w:val="E82C93BC"/>
    <w:lvl w:ilvl="0" w:tplc="F63E50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F67FCF"/>
    <w:multiLevelType w:val="hybridMultilevel"/>
    <w:tmpl w:val="115C5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A3788"/>
    <w:multiLevelType w:val="hybridMultilevel"/>
    <w:tmpl w:val="16702152"/>
    <w:lvl w:ilvl="0" w:tplc="528A03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31D52"/>
    <w:multiLevelType w:val="hybridMultilevel"/>
    <w:tmpl w:val="4CCA3C1A"/>
    <w:lvl w:ilvl="0" w:tplc="CD666F1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655541"/>
    <w:multiLevelType w:val="hybridMultilevel"/>
    <w:tmpl w:val="C0144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22"/>
    <w:rsid w:val="00014979"/>
    <w:rsid w:val="00036686"/>
    <w:rsid w:val="00092624"/>
    <w:rsid w:val="000A6F4F"/>
    <w:rsid w:val="000F5B11"/>
    <w:rsid w:val="00117916"/>
    <w:rsid w:val="00162150"/>
    <w:rsid w:val="0019279E"/>
    <w:rsid w:val="00212BCA"/>
    <w:rsid w:val="0023499A"/>
    <w:rsid w:val="002A7514"/>
    <w:rsid w:val="002C5DED"/>
    <w:rsid w:val="00316C4C"/>
    <w:rsid w:val="00347E80"/>
    <w:rsid w:val="004B79A8"/>
    <w:rsid w:val="004E022F"/>
    <w:rsid w:val="005C1855"/>
    <w:rsid w:val="00633576"/>
    <w:rsid w:val="006908B7"/>
    <w:rsid w:val="006C61B9"/>
    <w:rsid w:val="007F6D88"/>
    <w:rsid w:val="008108D0"/>
    <w:rsid w:val="008323C4"/>
    <w:rsid w:val="008668FF"/>
    <w:rsid w:val="00886C21"/>
    <w:rsid w:val="0089628E"/>
    <w:rsid w:val="008A5481"/>
    <w:rsid w:val="008B4622"/>
    <w:rsid w:val="008F0352"/>
    <w:rsid w:val="0091715D"/>
    <w:rsid w:val="00950710"/>
    <w:rsid w:val="009A5710"/>
    <w:rsid w:val="00A47FCE"/>
    <w:rsid w:val="00A54349"/>
    <w:rsid w:val="00A93147"/>
    <w:rsid w:val="00AE7FDF"/>
    <w:rsid w:val="00AF0B3F"/>
    <w:rsid w:val="00B45E15"/>
    <w:rsid w:val="00C64FA0"/>
    <w:rsid w:val="00CD2BB2"/>
    <w:rsid w:val="00CD70E0"/>
    <w:rsid w:val="00CE1BE2"/>
    <w:rsid w:val="00D142B5"/>
    <w:rsid w:val="00D346A9"/>
    <w:rsid w:val="00E37939"/>
    <w:rsid w:val="00E672EE"/>
    <w:rsid w:val="00E85E76"/>
    <w:rsid w:val="00E87B43"/>
    <w:rsid w:val="00F07F73"/>
    <w:rsid w:val="00F20A3C"/>
    <w:rsid w:val="00F22513"/>
    <w:rsid w:val="00F8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17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15D"/>
  </w:style>
  <w:style w:type="paragraph" w:styleId="Footer">
    <w:name w:val="footer"/>
    <w:basedOn w:val="Normal"/>
    <w:link w:val="FooterChar"/>
    <w:uiPriority w:val="99"/>
    <w:unhideWhenUsed/>
    <w:rsid w:val="00917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17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15D"/>
  </w:style>
  <w:style w:type="paragraph" w:styleId="Footer">
    <w:name w:val="footer"/>
    <w:basedOn w:val="Normal"/>
    <w:link w:val="FooterChar"/>
    <w:uiPriority w:val="99"/>
    <w:unhideWhenUsed/>
    <w:rsid w:val="00917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33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F065-E2E2-40C2-B352-C58FC9B7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8</cp:revision>
  <cp:lastPrinted>2016-08-15T19:41:00Z</cp:lastPrinted>
  <dcterms:created xsi:type="dcterms:W3CDTF">2017-01-08T20:37:00Z</dcterms:created>
  <dcterms:modified xsi:type="dcterms:W3CDTF">2017-01-14T17:07:00Z</dcterms:modified>
</cp:coreProperties>
</file>